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FECEF" w14:textId="5CB5F151" w:rsidR="00027849" w:rsidRPr="00162E74" w:rsidRDefault="000B7188" w:rsidP="00027849">
      <w:pPr>
        <w:widowControl w:val="0"/>
        <w:autoSpaceDE w:val="0"/>
        <w:autoSpaceDN w:val="0"/>
        <w:adjustRightInd w:val="0"/>
        <w:rPr>
          <w:rFonts w:ascii="Verdana" w:hAnsi="Verdana" w:cs="Times New Roman"/>
          <w:b/>
          <w:color w:val="000000" w:themeColor="text1"/>
        </w:rPr>
      </w:pPr>
      <w:bookmarkStart w:id="0" w:name="_GoBack"/>
      <w:bookmarkEnd w:id="0"/>
      <w:r w:rsidRPr="000B7188">
        <w:rPr>
          <w:rFonts w:ascii="Verdana" w:hAnsi="Verdana" w:cs="Times New Roman"/>
          <w:b/>
          <w:color w:val="000000" w:themeColor="text1"/>
        </w:rPr>
        <w:t>Organic Agriculture in the 21st Century</w:t>
      </w:r>
    </w:p>
    <w:p w14:paraId="3D462BD6" w14:textId="77777777" w:rsidR="007A6407" w:rsidRPr="00162E74" w:rsidRDefault="00027849" w:rsidP="007A6407">
      <w:pPr>
        <w:widowControl w:val="0"/>
        <w:autoSpaceDE w:val="0"/>
        <w:autoSpaceDN w:val="0"/>
        <w:adjustRightInd w:val="0"/>
        <w:rPr>
          <w:rFonts w:ascii="Verdana" w:hAnsi="Verdana" w:cs="Times New Roman"/>
          <w:color w:val="000000" w:themeColor="text1"/>
          <w:sz w:val="20"/>
          <w:szCs w:val="20"/>
        </w:rPr>
      </w:pPr>
      <w:r w:rsidRPr="00162E74">
        <w:rPr>
          <w:rFonts w:ascii="Verdana" w:hAnsi="Verdana" w:cs="Times New Roman"/>
          <w:color w:val="000000" w:themeColor="text1"/>
          <w:sz w:val="20"/>
          <w:szCs w:val="20"/>
        </w:rPr>
        <w:t xml:space="preserve"> </w:t>
      </w:r>
    </w:p>
    <w:p w14:paraId="0AA1543C" w14:textId="4C55E1B5" w:rsidR="007A6407" w:rsidRPr="00162E74" w:rsidRDefault="007A6407" w:rsidP="007A6407">
      <w:pPr>
        <w:widowControl w:val="0"/>
        <w:autoSpaceDE w:val="0"/>
        <w:autoSpaceDN w:val="0"/>
        <w:adjustRightInd w:val="0"/>
        <w:rPr>
          <w:rFonts w:ascii="Verdana" w:hAnsi="Verdana" w:cs="Times New Roman"/>
          <w:color w:val="000000" w:themeColor="text1"/>
          <w:sz w:val="20"/>
          <w:szCs w:val="20"/>
        </w:rPr>
      </w:pPr>
      <w:r w:rsidRPr="00162E74">
        <w:rPr>
          <w:rFonts w:ascii="Verdana" w:hAnsi="Verdana" w:cs="Times New Roman"/>
          <w:color w:val="000000" w:themeColor="text1"/>
          <w:sz w:val="20"/>
          <w:szCs w:val="20"/>
        </w:rPr>
        <w:t>J.P. Reganold</w:t>
      </w:r>
      <w:r w:rsidRPr="00162E74">
        <w:rPr>
          <w:rFonts w:ascii="Verdana" w:hAnsi="Verdana" w:cs="Times New Roman"/>
          <w:color w:val="000000" w:themeColor="text1"/>
          <w:sz w:val="20"/>
          <w:szCs w:val="20"/>
          <w:vertAlign w:val="superscript"/>
        </w:rPr>
        <w:t>1</w:t>
      </w:r>
      <w:r w:rsidR="00027849" w:rsidRPr="00162E74">
        <w:rPr>
          <w:rFonts w:ascii="Verdana" w:hAnsi="Verdana" w:cs="Times New Roman"/>
          <w:color w:val="000000" w:themeColor="text1"/>
          <w:sz w:val="20"/>
          <w:szCs w:val="20"/>
        </w:rPr>
        <w:t xml:space="preserve"> </w:t>
      </w:r>
    </w:p>
    <w:p w14:paraId="6A29393E" w14:textId="40E95CE6" w:rsidR="00027849" w:rsidRPr="00162E74" w:rsidRDefault="00027849" w:rsidP="00027849">
      <w:pPr>
        <w:widowControl w:val="0"/>
        <w:autoSpaceDE w:val="0"/>
        <w:autoSpaceDN w:val="0"/>
        <w:adjustRightInd w:val="0"/>
        <w:rPr>
          <w:rFonts w:ascii="Verdana" w:hAnsi="Verdana" w:cs="Times New Roman"/>
          <w:color w:val="000000" w:themeColor="text1"/>
          <w:sz w:val="20"/>
          <w:szCs w:val="20"/>
        </w:rPr>
      </w:pPr>
    </w:p>
    <w:p w14:paraId="4A85E93F" w14:textId="0AC35BC4" w:rsidR="00027849" w:rsidRPr="00162E74" w:rsidRDefault="007A6407" w:rsidP="00027849">
      <w:pPr>
        <w:widowControl w:val="0"/>
        <w:autoSpaceDE w:val="0"/>
        <w:autoSpaceDN w:val="0"/>
        <w:adjustRightInd w:val="0"/>
        <w:rPr>
          <w:rFonts w:ascii="Verdana" w:hAnsi="Verdana" w:cs="Times New Roman"/>
          <w:i/>
          <w:color w:val="000000" w:themeColor="text1"/>
          <w:sz w:val="20"/>
          <w:szCs w:val="20"/>
        </w:rPr>
      </w:pPr>
      <w:r w:rsidRPr="00162E74">
        <w:rPr>
          <w:rFonts w:ascii="Verdana" w:hAnsi="Verdana" w:cs="Times New Roman"/>
          <w:i/>
          <w:color w:val="000000" w:themeColor="text1"/>
          <w:sz w:val="20"/>
          <w:szCs w:val="20"/>
          <w:vertAlign w:val="superscript"/>
        </w:rPr>
        <w:t>1</w:t>
      </w:r>
      <w:r w:rsidRPr="00162E74">
        <w:rPr>
          <w:rFonts w:ascii="Verdana" w:hAnsi="Verdana" w:cs="Times New Roman"/>
          <w:i/>
          <w:color w:val="000000" w:themeColor="text1"/>
          <w:sz w:val="20"/>
          <w:szCs w:val="20"/>
        </w:rPr>
        <w:t>Washington State University, Pullman, WA;</w:t>
      </w:r>
      <w:r w:rsidR="00027849" w:rsidRPr="00162E74">
        <w:rPr>
          <w:rFonts w:ascii="Verdana" w:hAnsi="Verdana" w:cs="Times New Roman"/>
          <w:i/>
          <w:color w:val="000000" w:themeColor="text1"/>
          <w:sz w:val="20"/>
          <w:szCs w:val="20"/>
        </w:rPr>
        <w:t xml:space="preserve"> </w:t>
      </w:r>
      <w:hyperlink r:id="rId6" w:history="1">
        <w:r w:rsidRPr="00162E74">
          <w:rPr>
            <w:rStyle w:val="Hyperlink"/>
            <w:rFonts w:ascii="Verdana" w:hAnsi="Verdana" w:cs="Times New Roman"/>
            <w:i/>
            <w:color w:val="000000" w:themeColor="text1"/>
            <w:sz w:val="20"/>
            <w:szCs w:val="20"/>
            <w:u w:val="none"/>
          </w:rPr>
          <w:t>reganold@wsu.edu</w:t>
        </w:r>
      </w:hyperlink>
      <w:r w:rsidR="00027849" w:rsidRPr="00162E74">
        <w:rPr>
          <w:rFonts w:ascii="Verdana" w:hAnsi="Verdana" w:cs="Times New Roman"/>
          <w:i/>
          <w:color w:val="000000" w:themeColor="text1"/>
          <w:sz w:val="20"/>
          <w:szCs w:val="20"/>
        </w:rPr>
        <w:t>.</w:t>
      </w:r>
    </w:p>
    <w:p w14:paraId="5F1B3EF0" w14:textId="77777777" w:rsidR="007A6407" w:rsidRPr="00162E74" w:rsidRDefault="007A6407" w:rsidP="00027849">
      <w:pPr>
        <w:widowControl w:val="0"/>
        <w:autoSpaceDE w:val="0"/>
        <w:autoSpaceDN w:val="0"/>
        <w:adjustRightInd w:val="0"/>
        <w:rPr>
          <w:rFonts w:ascii="Verdana" w:hAnsi="Verdana" w:cs="Times New Roman"/>
          <w:i/>
          <w:color w:val="000000" w:themeColor="text1"/>
          <w:sz w:val="20"/>
          <w:szCs w:val="20"/>
        </w:rPr>
      </w:pPr>
    </w:p>
    <w:p w14:paraId="0E51FB0B" w14:textId="4968107F" w:rsidR="00027849" w:rsidRPr="00162E74" w:rsidRDefault="00027849" w:rsidP="00027849">
      <w:pPr>
        <w:widowControl w:val="0"/>
        <w:autoSpaceDE w:val="0"/>
        <w:autoSpaceDN w:val="0"/>
        <w:adjustRightInd w:val="0"/>
        <w:rPr>
          <w:rFonts w:ascii="Verdana" w:hAnsi="Verdana" w:cs="Times New Roman"/>
          <w:color w:val="000000" w:themeColor="text1"/>
          <w:sz w:val="20"/>
          <w:szCs w:val="20"/>
        </w:rPr>
      </w:pPr>
      <w:r w:rsidRPr="00162E74">
        <w:rPr>
          <w:rFonts w:ascii="Verdana" w:hAnsi="Verdana" w:cs="Times New Roman"/>
          <w:b/>
          <w:color w:val="000000" w:themeColor="text1"/>
          <w:sz w:val="20"/>
          <w:szCs w:val="20"/>
        </w:rPr>
        <w:t xml:space="preserve">Implications </w:t>
      </w:r>
    </w:p>
    <w:p w14:paraId="0E0CC1FA" w14:textId="77777777" w:rsidR="004D5DA7" w:rsidRPr="00162E74" w:rsidRDefault="004D5DA7" w:rsidP="004D5DA7">
      <w:pPr>
        <w:widowControl w:val="0"/>
        <w:autoSpaceDE w:val="0"/>
        <w:autoSpaceDN w:val="0"/>
        <w:adjustRightInd w:val="0"/>
        <w:rPr>
          <w:rFonts w:ascii="Verdana" w:hAnsi="Verdana" w:cs="Times New Roman"/>
          <w:color w:val="000000" w:themeColor="text1"/>
          <w:sz w:val="20"/>
          <w:szCs w:val="20"/>
        </w:rPr>
      </w:pPr>
    </w:p>
    <w:p w14:paraId="2C35E144" w14:textId="2AA498F6" w:rsidR="004D5DA7" w:rsidRPr="00162E74" w:rsidRDefault="004D5DA7" w:rsidP="00826520">
      <w:pPr>
        <w:widowControl w:val="0"/>
        <w:autoSpaceDE w:val="0"/>
        <w:autoSpaceDN w:val="0"/>
        <w:adjustRightInd w:val="0"/>
        <w:rPr>
          <w:rFonts w:ascii="Verdana" w:hAnsi="Verdana"/>
          <w:color w:val="000000" w:themeColor="text1"/>
          <w:sz w:val="20"/>
          <w:szCs w:val="20"/>
        </w:rPr>
      </w:pPr>
      <w:r w:rsidRPr="00162E74">
        <w:rPr>
          <w:rFonts w:ascii="Verdana" w:hAnsi="Verdana" w:cs="Times New Roman"/>
          <w:color w:val="000000" w:themeColor="text1"/>
          <w:sz w:val="20"/>
          <w:szCs w:val="20"/>
        </w:rPr>
        <w:t xml:space="preserve">With only 1% of global agricultural land in organic </w:t>
      </w:r>
      <w:r w:rsidRPr="00E17CDF">
        <w:rPr>
          <w:rFonts w:ascii="Verdana" w:hAnsi="Verdana" w:cs="Times New Roman"/>
          <w:color w:val="000000" w:themeColor="text1"/>
          <w:sz w:val="20"/>
          <w:szCs w:val="20"/>
        </w:rPr>
        <w:t>production</w:t>
      </w:r>
      <w:r w:rsidR="00225E25" w:rsidRPr="00E17CDF">
        <w:rPr>
          <w:rFonts w:ascii="Verdana" w:hAnsi="Verdana" w:cs="Times New Roman"/>
          <w:color w:val="000000" w:themeColor="text1"/>
          <w:sz w:val="20"/>
          <w:szCs w:val="20"/>
        </w:rPr>
        <w:t xml:space="preserve"> (</w:t>
      </w:r>
      <w:r w:rsidR="00225E25" w:rsidRPr="00E17CDF">
        <w:rPr>
          <w:rFonts w:ascii="Verdana" w:hAnsi="Verdana"/>
          <w:color w:val="000000" w:themeColor="text1"/>
          <w:sz w:val="20"/>
          <w:szCs w:val="20"/>
        </w:rPr>
        <w:t>Willer &amp; Lernoud 2015</w:t>
      </w:r>
      <w:r w:rsidR="00225E25" w:rsidRPr="00E17CDF">
        <w:rPr>
          <w:rFonts w:ascii="Verdana" w:hAnsi="Verdana" w:cs="Times New Roman"/>
          <w:color w:val="000000" w:themeColor="text1"/>
          <w:sz w:val="20"/>
          <w:szCs w:val="20"/>
        </w:rPr>
        <w:t>)</w:t>
      </w:r>
      <w:r w:rsidRPr="00E17CDF">
        <w:rPr>
          <w:rFonts w:ascii="Verdana" w:hAnsi="Verdana" w:cs="Times New Roman"/>
          <w:color w:val="000000" w:themeColor="text1"/>
          <w:sz w:val="20"/>
          <w:szCs w:val="20"/>
        </w:rPr>
        <w:t>,</w:t>
      </w:r>
      <w:r w:rsidRPr="00162E74">
        <w:rPr>
          <w:rFonts w:ascii="Verdana" w:hAnsi="Verdana" w:cs="Times New Roman"/>
          <w:color w:val="000000" w:themeColor="text1"/>
          <w:sz w:val="20"/>
          <w:szCs w:val="20"/>
        </w:rPr>
        <w:t xml:space="preserve"> and with its multiple sustainability benefits, organic agriculture can contribute a larger share in feeding the world. Although organic agriculture has an untapped potential role in global food and ecosystem security, no one farming system alone will safely feed the planet. Rather, a blend of organic and other innovative farming systems, including agroforestry, integrated farming, conserva</w:t>
      </w:r>
      <w:r w:rsidR="00BD67C5">
        <w:rPr>
          <w:rFonts w:ascii="Verdana" w:hAnsi="Verdana" w:cs="Times New Roman"/>
          <w:color w:val="000000" w:themeColor="text1"/>
          <w:sz w:val="20"/>
          <w:szCs w:val="20"/>
        </w:rPr>
        <w:t>tion agriculture, mixed crop/</w:t>
      </w:r>
      <w:r w:rsidRPr="00162E74">
        <w:rPr>
          <w:rFonts w:ascii="Verdana" w:hAnsi="Verdana" w:cs="Times New Roman"/>
          <w:color w:val="000000" w:themeColor="text1"/>
          <w:sz w:val="20"/>
          <w:szCs w:val="20"/>
        </w:rPr>
        <w:t xml:space="preserve">livestock, and still undiscovered systems, will be needed for future global food and ecosystem security. </w:t>
      </w:r>
      <w:r w:rsidR="00DF4CC7" w:rsidRPr="00162E74">
        <w:rPr>
          <w:rFonts w:ascii="Verdana" w:hAnsi="Verdana"/>
          <w:color w:val="000000" w:themeColor="text1"/>
          <w:sz w:val="20"/>
          <w:szCs w:val="20"/>
        </w:rPr>
        <w:t>Significant barriers exist to adopting these systems, however, and a diversity of policy instruments will be required to facilitate their development and implementation. Moreover, realiz</w:t>
      </w:r>
      <w:r w:rsidR="00826520" w:rsidRPr="00162E74">
        <w:rPr>
          <w:rFonts w:ascii="Verdana" w:hAnsi="Verdana"/>
          <w:color w:val="000000" w:themeColor="text1"/>
          <w:sz w:val="20"/>
          <w:szCs w:val="20"/>
        </w:rPr>
        <w:t xml:space="preserve">ing </w:t>
      </w:r>
      <w:r w:rsidR="00DF4CC7" w:rsidRPr="00162E74">
        <w:rPr>
          <w:rFonts w:ascii="Verdana" w:hAnsi="Verdana"/>
          <w:color w:val="000000" w:themeColor="text1"/>
          <w:sz w:val="20"/>
          <w:szCs w:val="20"/>
        </w:rPr>
        <w:t>food and ecosystem</w:t>
      </w:r>
      <w:r w:rsidR="00826520" w:rsidRPr="00162E74">
        <w:rPr>
          <w:rFonts w:ascii="Verdana" w:hAnsi="Verdana"/>
          <w:color w:val="000000" w:themeColor="text1"/>
          <w:sz w:val="20"/>
          <w:szCs w:val="20"/>
        </w:rPr>
        <w:t xml:space="preserve"> security requires more than just </w:t>
      </w:r>
      <w:r w:rsidR="00DF4CC7" w:rsidRPr="00162E74">
        <w:rPr>
          <w:rFonts w:ascii="Verdana" w:hAnsi="Verdana"/>
          <w:color w:val="000000" w:themeColor="text1"/>
          <w:sz w:val="20"/>
          <w:szCs w:val="20"/>
        </w:rPr>
        <w:t>achiev</w:t>
      </w:r>
      <w:r w:rsidR="00826520" w:rsidRPr="00162E74">
        <w:rPr>
          <w:rFonts w:ascii="Verdana" w:hAnsi="Verdana"/>
          <w:color w:val="000000" w:themeColor="text1"/>
          <w:sz w:val="20"/>
          <w:szCs w:val="20"/>
        </w:rPr>
        <w:t>ing sustainable farming systems worldwide. We need to reduce food waste, improve food distribution and access, stabilize the human population, eliminate the conversion of food into fuel, and change consumption patterns towards a more plant-based diet.</w:t>
      </w:r>
    </w:p>
    <w:p w14:paraId="3574E0C9" w14:textId="77777777" w:rsidR="007A6407" w:rsidRPr="00162E74" w:rsidRDefault="007A6407" w:rsidP="00027849">
      <w:pPr>
        <w:widowControl w:val="0"/>
        <w:autoSpaceDE w:val="0"/>
        <w:autoSpaceDN w:val="0"/>
        <w:adjustRightInd w:val="0"/>
        <w:rPr>
          <w:rFonts w:ascii="Verdana" w:hAnsi="Verdana" w:cs="Times New Roman"/>
          <w:color w:val="000000" w:themeColor="text1"/>
          <w:sz w:val="20"/>
          <w:szCs w:val="20"/>
        </w:rPr>
      </w:pPr>
    </w:p>
    <w:p w14:paraId="2A00F313" w14:textId="52F4F539" w:rsidR="00027849" w:rsidRPr="00162E74" w:rsidRDefault="007769E0" w:rsidP="00027849">
      <w:pPr>
        <w:widowControl w:val="0"/>
        <w:autoSpaceDE w:val="0"/>
        <w:autoSpaceDN w:val="0"/>
        <w:adjustRightInd w:val="0"/>
        <w:rPr>
          <w:rFonts w:ascii="Verdana" w:hAnsi="Verdana" w:cs="Times New Roman"/>
          <w:color w:val="000000" w:themeColor="text1"/>
          <w:sz w:val="20"/>
          <w:szCs w:val="20"/>
        </w:rPr>
      </w:pPr>
      <w:r w:rsidRPr="00162E74">
        <w:rPr>
          <w:rFonts w:ascii="Verdana" w:hAnsi="Verdana" w:cs="Times New Roman"/>
          <w:b/>
          <w:color w:val="000000" w:themeColor="text1"/>
          <w:sz w:val="20"/>
          <w:szCs w:val="20"/>
        </w:rPr>
        <w:t>C</w:t>
      </w:r>
      <w:r w:rsidR="00027849" w:rsidRPr="00162E74">
        <w:rPr>
          <w:rFonts w:ascii="Verdana" w:hAnsi="Verdana" w:cs="Times New Roman"/>
          <w:b/>
          <w:color w:val="000000" w:themeColor="text1"/>
          <w:sz w:val="20"/>
          <w:szCs w:val="20"/>
        </w:rPr>
        <w:t>onference t</w:t>
      </w:r>
      <w:r w:rsidRPr="00162E74">
        <w:rPr>
          <w:rFonts w:ascii="Verdana" w:hAnsi="Verdana" w:cs="Times New Roman"/>
          <w:b/>
          <w:color w:val="000000" w:themeColor="text1"/>
          <w:sz w:val="20"/>
          <w:szCs w:val="20"/>
        </w:rPr>
        <w:t>rack:</w:t>
      </w:r>
      <w:r w:rsidR="007A6407" w:rsidRPr="00162E74">
        <w:rPr>
          <w:rFonts w:ascii="Verdana" w:hAnsi="Verdana" w:cs="Times New Roman"/>
          <w:color w:val="000000" w:themeColor="text1"/>
          <w:sz w:val="20"/>
          <w:szCs w:val="20"/>
        </w:rPr>
        <w:t xml:space="preserve"> </w:t>
      </w:r>
      <w:r w:rsidR="00960EC0" w:rsidRPr="00960EC0">
        <w:rPr>
          <w:rFonts w:ascii="Verdana" w:hAnsi="Verdana" w:cs="Times New Roman"/>
          <w:color w:val="000000" w:themeColor="text1"/>
          <w:sz w:val="20"/>
          <w:szCs w:val="20"/>
        </w:rPr>
        <w:t>1. Tuning up sustainable organic production</w:t>
      </w:r>
    </w:p>
    <w:p w14:paraId="0AEB31C7" w14:textId="77777777" w:rsidR="007A6407" w:rsidRPr="00162E74" w:rsidRDefault="007A6407" w:rsidP="00027849">
      <w:pPr>
        <w:widowControl w:val="0"/>
        <w:autoSpaceDE w:val="0"/>
        <w:autoSpaceDN w:val="0"/>
        <w:adjustRightInd w:val="0"/>
        <w:rPr>
          <w:rFonts w:ascii="Verdana" w:hAnsi="Verdana" w:cs="Times New Roman"/>
          <w:color w:val="000000" w:themeColor="text1"/>
          <w:sz w:val="20"/>
          <w:szCs w:val="20"/>
        </w:rPr>
      </w:pPr>
    </w:p>
    <w:p w14:paraId="0179E8D0" w14:textId="77777777" w:rsidR="00027849" w:rsidRPr="00162E74" w:rsidRDefault="00027849" w:rsidP="00027849">
      <w:pPr>
        <w:widowControl w:val="0"/>
        <w:autoSpaceDE w:val="0"/>
        <w:autoSpaceDN w:val="0"/>
        <w:adjustRightInd w:val="0"/>
        <w:rPr>
          <w:rFonts w:ascii="Verdana" w:hAnsi="Verdana" w:cs="Times New Roman"/>
          <w:b/>
          <w:color w:val="000000" w:themeColor="text1"/>
          <w:sz w:val="20"/>
          <w:szCs w:val="20"/>
        </w:rPr>
      </w:pPr>
      <w:r w:rsidRPr="00162E74">
        <w:rPr>
          <w:rFonts w:ascii="Verdana" w:hAnsi="Verdana" w:cs="Times New Roman"/>
          <w:b/>
          <w:color w:val="000000" w:themeColor="text1"/>
          <w:sz w:val="20"/>
          <w:szCs w:val="20"/>
        </w:rPr>
        <w:t>Background and objectives</w:t>
      </w:r>
    </w:p>
    <w:p w14:paraId="7BE1601A" w14:textId="77777777" w:rsidR="007A6407" w:rsidRPr="00162E74" w:rsidRDefault="007A6407" w:rsidP="00027849">
      <w:pPr>
        <w:widowControl w:val="0"/>
        <w:autoSpaceDE w:val="0"/>
        <w:autoSpaceDN w:val="0"/>
        <w:adjustRightInd w:val="0"/>
        <w:rPr>
          <w:rFonts w:ascii="Verdana" w:hAnsi="Verdana" w:cs="Times New Roman"/>
          <w:color w:val="000000" w:themeColor="text1"/>
          <w:sz w:val="20"/>
          <w:szCs w:val="20"/>
        </w:rPr>
      </w:pPr>
    </w:p>
    <w:p w14:paraId="29181C06" w14:textId="36C2CB61" w:rsidR="00671166" w:rsidRPr="00162E74" w:rsidRDefault="00671166" w:rsidP="004A36B4">
      <w:pPr>
        <w:widowControl w:val="0"/>
        <w:autoSpaceDE w:val="0"/>
        <w:autoSpaceDN w:val="0"/>
        <w:adjustRightInd w:val="0"/>
        <w:rPr>
          <w:rFonts w:ascii="Verdana" w:hAnsi="Verdana" w:cs="Times New Roman"/>
          <w:color w:val="000000" w:themeColor="text1"/>
          <w:sz w:val="20"/>
          <w:szCs w:val="20"/>
        </w:rPr>
      </w:pPr>
      <w:r w:rsidRPr="00162E74">
        <w:rPr>
          <w:rFonts w:ascii="Verdana" w:hAnsi="Verdana" w:cs="Times New Roman"/>
          <w:color w:val="000000" w:themeColor="text1"/>
          <w:sz w:val="20"/>
          <w:szCs w:val="20"/>
        </w:rPr>
        <w:t xml:space="preserve">Organic agriculture has a history of being contentious and is considered by some as an inefficient approach to food production </w:t>
      </w:r>
      <w:r w:rsidR="00A62FA6" w:rsidRPr="00162E74">
        <w:rPr>
          <w:rFonts w:ascii="Verdana" w:hAnsi="Verdana" w:cs="Times New Roman"/>
          <w:color w:val="000000" w:themeColor="text1"/>
          <w:sz w:val="20"/>
          <w:szCs w:val="20"/>
        </w:rPr>
        <w:t>(Pickett 2013)</w:t>
      </w:r>
      <w:r w:rsidRPr="00162E74">
        <w:rPr>
          <w:rFonts w:ascii="Verdana" w:hAnsi="Verdana" w:cs="Times New Roman"/>
          <w:color w:val="000000" w:themeColor="text1"/>
          <w:sz w:val="20"/>
          <w:szCs w:val="20"/>
        </w:rPr>
        <w:t>. Skeptics argue that organic agriculture</w:t>
      </w:r>
      <w:r w:rsidR="00A62FA6" w:rsidRPr="00162E74">
        <w:rPr>
          <w:rFonts w:ascii="Verdana" w:hAnsi="Verdana" w:cs="Times New Roman"/>
          <w:color w:val="000000" w:themeColor="text1"/>
          <w:sz w:val="20"/>
          <w:szCs w:val="20"/>
        </w:rPr>
        <w:t xml:space="preserve"> </w:t>
      </w:r>
      <w:r w:rsidRPr="00162E74">
        <w:rPr>
          <w:rFonts w:ascii="Verdana" w:hAnsi="Verdana" w:cs="Times New Roman"/>
          <w:color w:val="000000" w:themeColor="text1"/>
          <w:sz w:val="20"/>
          <w:szCs w:val="20"/>
        </w:rPr>
        <w:t>relies on more land to produce the same amount of food as conventional agriculture and that adopting organic agriculture on too large a scale could potentially threaten the world’s forests, wetlands</w:t>
      </w:r>
      <w:r w:rsidR="00BD67C5">
        <w:rPr>
          <w:rFonts w:ascii="Verdana" w:hAnsi="Verdana" w:cs="Times New Roman"/>
          <w:color w:val="000000" w:themeColor="text1"/>
          <w:sz w:val="20"/>
          <w:szCs w:val="20"/>
        </w:rPr>
        <w:t>,</w:t>
      </w:r>
      <w:r w:rsidRPr="00162E74">
        <w:rPr>
          <w:rFonts w:ascii="Verdana" w:hAnsi="Verdana" w:cs="Times New Roman"/>
          <w:color w:val="000000" w:themeColor="text1"/>
          <w:sz w:val="20"/>
          <w:szCs w:val="20"/>
        </w:rPr>
        <w:t xml:space="preserve"> and grasslands (</w:t>
      </w:r>
      <w:r w:rsidR="005B7D07" w:rsidRPr="00162E74">
        <w:rPr>
          <w:rFonts w:ascii="Verdana" w:hAnsi="Verdana" w:cs="Times New Roman"/>
          <w:color w:val="000000" w:themeColor="text1"/>
          <w:sz w:val="20"/>
          <w:szCs w:val="20"/>
        </w:rPr>
        <w:t>Emsley 2001,</w:t>
      </w:r>
      <w:r w:rsidR="005B7D07" w:rsidRPr="00162E74">
        <w:rPr>
          <w:rFonts w:ascii="Times New Roman" w:hAnsi="Times New Roman" w:cs="Times New Roman"/>
          <w:color w:val="000000" w:themeColor="text1"/>
          <w:sz w:val="15"/>
          <w:szCs w:val="15"/>
        </w:rPr>
        <w:t xml:space="preserve"> </w:t>
      </w:r>
      <w:r w:rsidR="005B7D07" w:rsidRPr="00162E74">
        <w:rPr>
          <w:rFonts w:ascii="Verdana" w:hAnsi="Verdana" w:cs="Times New Roman"/>
          <w:color w:val="000000" w:themeColor="text1"/>
          <w:sz w:val="20"/>
          <w:szCs w:val="20"/>
        </w:rPr>
        <w:t>Trewavas 2001</w:t>
      </w:r>
      <w:r w:rsidRPr="00162E74">
        <w:rPr>
          <w:rFonts w:ascii="Verdana" w:hAnsi="Verdana" w:cs="Times New Roman"/>
          <w:color w:val="000000" w:themeColor="text1"/>
          <w:sz w:val="20"/>
          <w:szCs w:val="20"/>
        </w:rPr>
        <w:t>). Yet the number of organic farms, the extent of organically farmed land, the amount of research funding devoted to organic farming</w:t>
      </w:r>
      <w:r w:rsidR="00BD67C5">
        <w:rPr>
          <w:rFonts w:ascii="Verdana" w:hAnsi="Verdana" w:cs="Times New Roman"/>
          <w:color w:val="000000" w:themeColor="text1"/>
          <w:sz w:val="20"/>
          <w:szCs w:val="20"/>
        </w:rPr>
        <w:t>,</w:t>
      </w:r>
      <w:r w:rsidRPr="00162E74">
        <w:rPr>
          <w:rFonts w:ascii="Verdana" w:hAnsi="Verdana" w:cs="Times New Roman"/>
          <w:color w:val="000000" w:themeColor="text1"/>
          <w:sz w:val="20"/>
          <w:szCs w:val="20"/>
        </w:rPr>
        <w:t xml:space="preserve"> and</w:t>
      </w:r>
      <w:r w:rsidR="00A62FA6" w:rsidRPr="00162E74">
        <w:rPr>
          <w:rFonts w:ascii="Verdana" w:hAnsi="Verdana" w:cs="Times New Roman"/>
          <w:color w:val="000000" w:themeColor="text1"/>
          <w:sz w:val="20"/>
          <w:szCs w:val="20"/>
        </w:rPr>
        <w:t xml:space="preserve"> </w:t>
      </w:r>
      <w:r w:rsidRPr="00162E74">
        <w:rPr>
          <w:rFonts w:ascii="Verdana" w:hAnsi="Verdana" w:cs="Times New Roman"/>
          <w:color w:val="000000" w:themeColor="text1"/>
          <w:sz w:val="20"/>
          <w:szCs w:val="20"/>
        </w:rPr>
        <w:t>the market size for organic foods have steadily increased (</w:t>
      </w:r>
      <w:r w:rsidRPr="00162E74">
        <w:rPr>
          <w:rFonts w:ascii="Verdana" w:hAnsi="Verdana"/>
          <w:color w:val="000000" w:themeColor="text1"/>
          <w:sz w:val="20"/>
          <w:szCs w:val="20"/>
        </w:rPr>
        <w:t>Willer &amp; Lernoud 2015</w:t>
      </w:r>
      <w:r w:rsidRPr="00162E74">
        <w:rPr>
          <w:rFonts w:ascii="Verdana" w:hAnsi="Verdana" w:cs="Times New Roman"/>
          <w:color w:val="000000" w:themeColor="text1"/>
          <w:sz w:val="20"/>
          <w:szCs w:val="20"/>
        </w:rPr>
        <w:t>). Moreover, recent international reports recognize organic agriculture as an innovative farming system that balances multiple sustainability goals and will be of increasing importance in global food and ecosystem security (</w:t>
      </w:r>
      <w:r w:rsidR="0037541C">
        <w:rPr>
          <w:rFonts w:ascii="Verdana" w:hAnsi="Verdana" w:cs="Times New Roman"/>
          <w:color w:val="000000" w:themeColor="text1"/>
          <w:sz w:val="20"/>
          <w:szCs w:val="20"/>
        </w:rPr>
        <w:t>IAASTD</w:t>
      </w:r>
      <w:r w:rsidR="004A36B4" w:rsidRPr="00162E74">
        <w:rPr>
          <w:rFonts w:ascii="Verdana" w:hAnsi="Verdana" w:cs="Times New Roman"/>
          <w:color w:val="000000" w:themeColor="text1"/>
          <w:sz w:val="20"/>
          <w:szCs w:val="20"/>
        </w:rPr>
        <w:t xml:space="preserve"> 2009, De Schutter 2010, National Research Council 2010</w:t>
      </w:r>
      <w:r w:rsidRPr="00162E74">
        <w:rPr>
          <w:rFonts w:ascii="Verdana" w:hAnsi="Verdana" w:cs="Times New Roman"/>
          <w:color w:val="000000" w:themeColor="text1"/>
          <w:sz w:val="20"/>
          <w:szCs w:val="20"/>
        </w:rPr>
        <w:t xml:space="preserve">). Here, the </w:t>
      </w:r>
      <w:r w:rsidR="00864FE0" w:rsidRPr="00162E74">
        <w:rPr>
          <w:rFonts w:ascii="Verdana" w:hAnsi="Verdana" w:cs="Times New Roman"/>
          <w:color w:val="000000" w:themeColor="text1"/>
          <w:sz w:val="20"/>
          <w:szCs w:val="20"/>
        </w:rPr>
        <w:t xml:space="preserve">objective is to compare the </w:t>
      </w:r>
      <w:r w:rsidRPr="00162E74">
        <w:rPr>
          <w:rFonts w:ascii="Verdana" w:hAnsi="Verdana" w:cs="Times New Roman"/>
          <w:color w:val="000000" w:themeColor="text1"/>
          <w:sz w:val="20"/>
          <w:szCs w:val="20"/>
        </w:rPr>
        <w:t>performance</w:t>
      </w:r>
      <w:r w:rsidR="000F6846" w:rsidRPr="00162E74">
        <w:rPr>
          <w:rFonts w:ascii="Verdana" w:hAnsi="Verdana" w:cs="Times New Roman"/>
          <w:color w:val="000000" w:themeColor="text1"/>
          <w:sz w:val="20"/>
          <w:szCs w:val="20"/>
        </w:rPr>
        <w:t xml:space="preserve"> </w:t>
      </w:r>
      <w:r w:rsidRPr="00162E74">
        <w:rPr>
          <w:rFonts w:ascii="Verdana" w:hAnsi="Verdana" w:cs="Times New Roman"/>
          <w:color w:val="000000" w:themeColor="text1"/>
          <w:sz w:val="20"/>
          <w:szCs w:val="20"/>
        </w:rPr>
        <w:t xml:space="preserve">of organic </w:t>
      </w:r>
      <w:r w:rsidR="000F6846" w:rsidRPr="00162E74">
        <w:rPr>
          <w:rFonts w:ascii="Verdana" w:hAnsi="Verdana" w:cs="Times New Roman"/>
          <w:color w:val="000000" w:themeColor="text1"/>
          <w:sz w:val="20"/>
          <w:szCs w:val="20"/>
        </w:rPr>
        <w:t xml:space="preserve">and conventional </w:t>
      </w:r>
      <w:r w:rsidRPr="00162E74">
        <w:rPr>
          <w:rFonts w:ascii="Verdana" w:hAnsi="Verdana" w:cs="Times New Roman"/>
          <w:color w:val="000000" w:themeColor="text1"/>
          <w:sz w:val="20"/>
          <w:szCs w:val="20"/>
        </w:rPr>
        <w:t>farming in light of four key sustainability metrics: productivity, environmental impact, economic viability</w:t>
      </w:r>
      <w:r w:rsidR="00BD67C5">
        <w:rPr>
          <w:rFonts w:ascii="Verdana" w:hAnsi="Verdana" w:cs="Times New Roman"/>
          <w:color w:val="000000" w:themeColor="text1"/>
          <w:sz w:val="20"/>
          <w:szCs w:val="20"/>
        </w:rPr>
        <w:t>,</w:t>
      </w:r>
      <w:r w:rsidRPr="00162E74">
        <w:rPr>
          <w:rFonts w:ascii="Verdana" w:hAnsi="Verdana" w:cs="Times New Roman"/>
          <w:color w:val="000000" w:themeColor="text1"/>
          <w:sz w:val="20"/>
          <w:szCs w:val="20"/>
        </w:rPr>
        <w:t xml:space="preserve"> and social wellbeing. </w:t>
      </w:r>
    </w:p>
    <w:p w14:paraId="3A8BE436" w14:textId="77777777" w:rsidR="007A6407" w:rsidRPr="00162E74" w:rsidRDefault="007A6407" w:rsidP="00027849">
      <w:pPr>
        <w:widowControl w:val="0"/>
        <w:autoSpaceDE w:val="0"/>
        <w:autoSpaceDN w:val="0"/>
        <w:adjustRightInd w:val="0"/>
        <w:rPr>
          <w:rFonts w:ascii="Verdana" w:hAnsi="Verdana" w:cs="Times New Roman"/>
          <w:color w:val="000000" w:themeColor="text1"/>
          <w:sz w:val="20"/>
          <w:szCs w:val="20"/>
        </w:rPr>
      </w:pPr>
    </w:p>
    <w:p w14:paraId="49A1EA78" w14:textId="77777777" w:rsidR="00F71134" w:rsidRPr="00162E74" w:rsidRDefault="00027849" w:rsidP="00027849">
      <w:pPr>
        <w:rPr>
          <w:rFonts w:ascii="Verdana" w:hAnsi="Verdana" w:cs="Times New Roman"/>
          <w:b/>
          <w:color w:val="000000" w:themeColor="text1"/>
          <w:sz w:val="20"/>
          <w:szCs w:val="20"/>
        </w:rPr>
      </w:pPr>
      <w:r w:rsidRPr="00162E74">
        <w:rPr>
          <w:rFonts w:ascii="Verdana" w:hAnsi="Verdana" w:cs="Times New Roman"/>
          <w:b/>
          <w:color w:val="000000" w:themeColor="text1"/>
          <w:sz w:val="20"/>
          <w:szCs w:val="20"/>
        </w:rPr>
        <w:t>Key results and discussion</w:t>
      </w:r>
    </w:p>
    <w:p w14:paraId="23BEC6BB" w14:textId="77777777" w:rsidR="007A6407" w:rsidRPr="00162E74" w:rsidRDefault="007A6407" w:rsidP="00027849">
      <w:pPr>
        <w:rPr>
          <w:rFonts w:ascii="Verdana" w:hAnsi="Verdana" w:cs="Times New Roman"/>
          <w:color w:val="000000" w:themeColor="text1"/>
          <w:sz w:val="20"/>
          <w:szCs w:val="20"/>
        </w:rPr>
      </w:pPr>
    </w:p>
    <w:p w14:paraId="4183DD69" w14:textId="1437345F" w:rsidR="00BE7BDB" w:rsidRPr="00162E74" w:rsidRDefault="00BE7BDB" w:rsidP="00BE7BDB">
      <w:pPr>
        <w:rPr>
          <w:rFonts w:ascii="Verdana" w:hAnsi="Verdana"/>
          <w:color w:val="000000" w:themeColor="text1"/>
          <w:sz w:val="20"/>
          <w:szCs w:val="20"/>
        </w:rPr>
      </w:pPr>
      <w:r w:rsidRPr="00162E74">
        <w:rPr>
          <w:rFonts w:ascii="Verdana" w:hAnsi="Verdana"/>
          <w:color w:val="000000" w:themeColor="text1"/>
          <w:sz w:val="20"/>
          <w:szCs w:val="20"/>
        </w:rPr>
        <w:t xml:space="preserve">The performance of organic farming systems in the context of </w:t>
      </w:r>
      <w:r w:rsidR="00FD7186" w:rsidRPr="00162E74">
        <w:rPr>
          <w:rFonts w:ascii="Verdana" w:hAnsi="Verdana"/>
          <w:color w:val="000000" w:themeColor="text1"/>
          <w:sz w:val="20"/>
          <w:szCs w:val="20"/>
        </w:rPr>
        <w:t xml:space="preserve">four major </w:t>
      </w:r>
      <w:r w:rsidRPr="00162E74">
        <w:rPr>
          <w:rFonts w:ascii="Verdana" w:hAnsi="Verdana"/>
          <w:color w:val="000000" w:themeColor="text1"/>
          <w:sz w:val="20"/>
          <w:szCs w:val="20"/>
        </w:rPr>
        <w:t>sustainability metrics indicates that they better balance multiple sustainability goals than their conventional counterparts. Based on present evidence, although organic farming systems produce lower yields compared with conventional agriculture, they are more profitable and environmentally friendly, and deliver equal or more nutritious foods with less to no pesticide residues. In addition, initial evidence indicates that organic agriculture is better at enhancing the delivery of ecosystem services, other than yield, as well as some social sustainability benefits.</w:t>
      </w:r>
      <w:r w:rsidR="002C47C1" w:rsidRPr="00162E74">
        <w:rPr>
          <w:rFonts w:ascii="Verdana" w:hAnsi="Verdana"/>
          <w:color w:val="000000" w:themeColor="text1"/>
          <w:sz w:val="20"/>
          <w:szCs w:val="20"/>
        </w:rPr>
        <w:t xml:space="preserve"> </w:t>
      </w:r>
      <w:r w:rsidR="00201D29">
        <w:rPr>
          <w:rFonts w:ascii="Verdana" w:hAnsi="Verdana"/>
          <w:color w:val="000000" w:themeColor="text1"/>
          <w:sz w:val="20"/>
          <w:szCs w:val="20"/>
        </w:rPr>
        <w:t>In general, t</w:t>
      </w:r>
      <w:r w:rsidR="002C47C1" w:rsidRPr="00162E74">
        <w:rPr>
          <w:rFonts w:ascii="Verdana" w:hAnsi="Verdana"/>
          <w:color w:val="000000" w:themeColor="text1"/>
          <w:sz w:val="20"/>
          <w:szCs w:val="20"/>
        </w:rPr>
        <w:t xml:space="preserve">hese results </w:t>
      </w:r>
      <w:r w:rsidR="00225E25" w:rsidRPr="00162E74">
        <w:rPr>
          <w:rFonts w:ascii="Verdana" w:hAnsi="Verdana"/>
          <w:color w:val="000000" w:themeColor="text1"/>
          <w:sz w:val="20"/>
          <w:szCs w:val="20"/>
        </w:rPr>
        <w:t>reported in Reganold &amp;</w:t>
      </w:r>
      <w:r w:rsidR="00B03F1E" w:rsidRPr="00162E74">
        <w:rPr>
          <w:rFonts w:ascii="Verdana" w:hAnsi="Verdana"/>
          <w:color w:val="000000" w:themeColor="text1"/>
          <w:sz w:val="20"/>
          <w:szCs w:val="20"/>
        </w:rPr>
        <w:t xml:space="preserve"> Wachter</w:t>
      </w:r>
      <w:r w:rsidR="002C47C1" w:rsidRPr="00162E74">
        <w:rPr>
          <w:rFonts w:ascii="Verdana" w:hAnsi="Verdana"/>
          <w:color w:val="000000" w:themeColor="text1"/>
          <w:sz w:val="20"/>
          <w:szCs w:val="20"/>
        </w:rPr>
        <w:t xml:space="preserve"> </w:t>
      </w:r>
      <w:r w:rsidR="00B03F1E" w:rsidRPr="00162E74">
        <w:rPr>
          <w:rFonts w:ascii="Verdana" w:hAnsi="Verdana"/>
          <w:color w:val="000000" w:themeColor="text1"/>
          <w:sz w:val="20"/>
          <w:szCs w:val="20"/>
        </w:rPr>
        <w:t>(</w:t>
      </w:r>
      <w:r w:rsidR="002C47C1" w:rsidRPr="00162E74">
        <w:rPr>
          <w:rFonts w:ascii="Verdana" w:hAnsi="Verdana"/>
          <w:color w:val="000000" w:themeColor="text1"/>
          <w:sz w:val="20"/>
          <w:szCs w:val="20"/>
        </w:rPr>
        <w:t>2016) are similar</w:t>
      </w:r>
      <w:r w:rsidR="00225E25" w:rsidRPr="00162E74">
        <w:rPr>
          <w:rFonts w:ascii="Verdana" w:hAnsi="Verdana"/>
          <w:color w:val="000000" w:themeColor="text1"/>
          <w:sz w:val="20"/>
          <w:szCs w:val="20"/>
        </w:rPr>
        <w:t xml:space="preserve"> to findings by Seufert &amp;</w:t>
      </w:r>
      <w:r w:rsidR="002C47C1" w:rsidRPr="00162E74">
        <w:rPr>
          <w:rFonts w:ascii="Verdana" w:hAnsi="Verdana"/>
          <w:color w:val="000000" w:themeColor="text1"/>
          <w:sz w:val="20"/>
          <w:szCs w:val="20"/>
        </w:rPr>
        <w:t xml:space="preserve"> Ramankutty </w:t>
      </w:r>
      <w:r w:rsidR="00B03F1E" w:rsidRPr="00162E74">
        <w:rPr>
          <w:rFonts w:ascii="Verdana" w:hAnsi="Verdana"/>
          <w:color w:val="000000" w:themeColor="text1"/>
          <w:sz w:val="20"/>
          <w:szCs w:val="20"/>
        </w:rPr>
        <w:t>(</w:t>
      </w:r>
      <w:r w:rsidR="002C47C1" w:rsidRPr="00162E74">
        <w:rPr>
          <w:rFonts w:ascii="Verdana" w:hAnsi="Verdana"/>
          <w:color w:val="000000" w:themeColor="text1"/>
          <w:sz w:val="20"/>
          <w:szCs w:val="20"/>
        </w:rPr>
        <w:t>2017)</w:t>
      </w:r>
      <w:r w:rsidR="00B03F1E" w:rsidRPr="00162E74">
        <w:rPr>
          <w:rFonts w:ascii="Verdana" w:hAnsi="Verdana"/>
          <w:color w:val="000000" w:themeColor="text1"/>
          <w:sz w:val="20"/>
          <w:szCs w:val="20"/>
        </w:rPr>
        <w:t>.</w:t>
      </w:r>
    </w:p>
    <w:p w14:paraId="7AD1CBF3" w14:textId="77777777" w:rsidR="00BE7BDB" w:rsidRPr="00162E74" w:rsidRDefault="00BE7BDB" w:rsidP="00BE7BDB">
      <w:pPr>
        <w:rPr>
          <w:rFonts w:ascii="Verdana" w:hAnsi="Verdana"/>
          <w:color w:val="000000" w:themeColor="text1"/>
          <w:sz w:val="20"/>
          <w:szCs w:val="20"/>
        </w:rPr>
      </w:pPr>
    </w:p>
    <w:p w14:paraId="57DF30E4" w14:textId="319BD16C" w:rsidR="00FD7186" w:rsidRPr="00162E74" w:rsidRDefault="00FD7186" w:rsidP="00FD7186">
      <w:pPr>
        <w:rPr>
          <w:rFonts w:ascii="Verdana" w:hAnsi="Verdana"/>
          <w:color w:val="000000" w:themeColor="text1"/>
          <w:sz w:val="20"/>
          <w:szCs w:val="20"/>
        </w:rPr>
      </w:pPr>
      <w:r w:rsidRPr="00162E74">
        <w:rPr>
          <w:rFonts w:ascii="Verdana" w:hAnsi="Verdana"/>
          <w:color w:val="000000" w:themeColor="text1"/>
          <w:sz w:val="20"/>
          <w:szCs w:val="20"/>
        </w:rPr>
        <w:lastRenderedPageBreak/>
        <w:t>Equal adherence to all four sustainability goals of production, environment, economics, and social wellbeing does not limit but encourages farmers and researchers to innovate. The challenge facing policymakers is to create an enabling environment for scaling-up organic and other innovative farming systems to move towards truly sustainable production systems. This is no small task, but the consequences for food and ecosystem security could not be bigger. To make this happen will require mobilizing the full arsenal of effective policies, scientific and socioeconomic advances, farmer ingenuity, and public engagement.</w:t>
      </w:r>
    </w:p>
    <w:p w14:paraId="28638D05" w14:textId="77777777" w:rsidR="00FD7186" w:rsidRPr="00162E74" w:rsidRDefault="00FD7186" w:rsidP="00BE7BDB">
      <w:pPr>
        <w:rPr>
          <w:rFonts w:ascii="Verdana" w:hAnsi="Verdana"/>
          <w:color w:val="000000" w:themeColor="text1"/>
          <w:sz w:val="20"/>
          <w:szCs w:val="20"/>
        </w:rPr>
      </w:pPr>
    </w:p>
    <w:p w14:paraId="2881E700" w14:textId="77777777" w:rsidR="00115038" w:rsidRPr="00162E74" w:rsidRDefault="00115038" w:rsidP="00115038">
      <w:pPr>
        <w:rPr>
          <w:rFonts w:ascii="Verdana" w:hAnsi="Verdana"/>
          <w:b/>
          <w:color w:val="000000" w:themeColor="text1"/>
          <w:sz w:val="20"/>
          <w:szCs w:val="20"/>
        </w:rPr>
      </w:pPr>
      <w:r w:rsidRPr="00162E74">
        <w:rPr>
          <w:rFonts w:ascii="Verdana" w:hAnsi="Verdana"/>
          <w:b/>
          <w:color w:val="000000" w:themeColor="text1"/>
          <w:sz w:val="20"/>
          <w:szCs w:val="20"/>
        </w:rPr>
        <w:t>How work was carried out?</w:t>
      </w:r>
    </w:p>
    <w:p w14:paraId="2C5CFEE1" w14:textId="77777777" w:rsidR="007A6407" w:rsidRPr="00162E74" w:rsidRDefault="007A6407" w:rsidP="00115038">
      <w:pPr>
        <w:rPr>
          <w:rFonts w:ascii="Verdana" w:hAnsi="Verdana"/>
          <w:color w:val="000000" w:themeColor="text1"/>
          <w:sz w:val="20"/>
          <w:szCs w:val="20"/>
        </w:rPr>
      </w:pPr>
    </w:p>
    <w:p w14:paraId="310508AD" w14:textId="57495761" w:rsidR="007A6407" w:rsidRPr="00162E74" w:rsidRDefault="00580ACA" w:rsidP="003D63FE">
      <w:pPr>
        <w:rPr>
          <w:rFonts w:ascii="Verdana" w:hAnsi="Verdana"/>
          <w:color w:val="000000" w:themeColor="text1"/>
          <w:sz w:val="20"/>
          <w:szCs w:val="20"/>
        </w:rPr>
      </w:pPr>
      <w:r w:rsidRPr="00162E74">
        <w:rPr>
          <w:rFonts w:ascii="Verdana" w:hAnsi="Verdana"/>
          <w:color w:val="000000" w:themeColor="text1"/>
          <w:sz w:val="20"/>
          <w:szCs w:val="20"/>
        </w:rPr>
        <w:t xml:space="preserve">According to a US National Academy of Sciences report </w:t>
      </w:r>
      <w:r w:rsidR="00225E25" w:rsidRPr="00162E74">
        <w:rPr>
          <w:rFonts w:ascii="Verdana" w:hAnsi="Verdana"/>
          <w:color w:val="000000" w:themeColor="text1"/>
          <w:sz w:val="20"/>
          <w:szCs w:val="20"/>
        </w:rPr>
        <w:t>(National Research Council</w:t>
      </w:r>
      <w:r w:rsidRPr="00162E74">
        <w:rPr>
          <w:rFonts w:ascii="Verdana" w:hAnsi="Verdana"/>
          <w:color w:val="000000" w:themeColor="text1"/>
          <w:sz w:val="20"/>
          <w:szCs w:val="20"/>
        </w:rPr>
        <w:t xml:space="preserve"> 2010)</w:t>
      </w:r>
      <w:r w:rsidR="00BE7BDB" w:rsidRPr="00162E74">
        <w:rPr>
          <w:rFonts w:ascii="Verdana" w:hAnsi="Verdana"/>
          <w:color w:val="000000" w:themeColor="text1"/>
          <w:sz w:val="20"/>
          <w:szCs w:val="20"/>
        </w:rPr>
        <w:t xml:space="preserve">, </w:t>
      </w:r>
      <w:r w:rsidRPr="00162E74">
        <w:rPr>
          <w:rFonts w:ascii="Verdana" w:hAnsi="Verdana"/>
          <w:color w:val="000000" w:themeColor="text1"/>
          <w:sz w:val="20"/>
          <w:szCs w:val="20"/>
        </w:rPr>
        <w:t xml:space="preserve">any farm, be it organic, conventional, integrated, or other, can only be deemed sustainable if it produces adequate amounts of high-quality food, enhances the natural-resource base and environment, is financially viable, and contributes to the wellbeing of farmers and their communities. With the rise of organic farming, especially in the past two decades, hundreds of research studies comparing different aspects of organic and conventional farming systems have been published. </w:t>
      </w:r>
      <w:r w:rsidR="0048066C" w:rsidRPr="00162E74">
        <w:rPr>
          <w:rFonts w:ascii="Verdana" w:hAnsi="Verdana"/>
          <w:color w:val="000000" w:themeColor="text1"/>
          <w:sz w:val="20"/>
          <w:szCs w:val="20"/>
        </w:rPr>
        <w:t>Based on</w:t>
      </w:r>
      <w:r w:rsidR="00491931" w:rsidRPr="00162E74">
        <w:rPr>
          <w:rFonts w:ascii="Verdana" w:hAnsi="Verdana"/>
          <w:color w:val="000000" w:themeColor="text1"/>
          <w:sz w:val="20"/>
          <w:szCs w:val="20"/>
        </w:rPr>
        <w:t xml:space="preserve"> </w:t>
      </w:r>
      <w:r w:rsidR="0048066C" w:rsidRPr="00162E74">
        <w:rPr>
          <w:rFonts w:ascii="Verdana" w:hAnsi="Verdana"/>
          <w:color w:val="000000" w:themeColor="text1"/>
          <w:sz w:val="20"/>
          <w:szCs w:val="20"/>
        </w:rPr>
        <w:t>the</w:t>
      </w:r>
      <w:r w:rsidR="003D63FE" w:rsidRPr="00162E74">
        <w:rPr>
          <w:rFonts w:ascii="Verdana" w:hAnsi="Verdana"/>
          <w:color w:val="000000" w:themeColor="text1"/>
          <w:sz w:val="20"/>
          <w:szCs w:val="20"/>
        </w:rPr>
        <w:t xml:space="preserve"> recent paper </w:t>
      </w:r>
      <w:r w:rsidR="0048066C" w:rsidRPr="00162E74">
        <w:rPr>
          <w:rFonts w:ascii="Verdana" w:hAnsi="Verdana"/>
          <w:color w:val="000000" w:themeColor="text1"/>
          <w:sz w:val="20"/>
          <w:szCs w:val="20"/>
        </w:rPr>
        <w:t xml:space="preserve">by </w:t>
      </w:r>
      <w:r w:rsidR="003D63FE" w:rsidRPr="00162E74">
        <w:rPr>
          <w:rFonts w:ascii="Verdana" w:hAnsi="Verdana"/>
          <w:color w:val="000000" w:themeColor="text1"/>
          <w:sz w:val="20"/>
          <w:szCs w:val="20"/>
        </w:rPr>
        <w:t>Reganold</w:t>
      </w:r>
      <w:r w:rsidR="00225E25" w:rsidRPr="00162E74">
        <w:rPr>
          <w:rFonts w:ascii="Verdana" w:hAnsi="Verdana"/>
          <w:color w:val="000000" w:themeColor="text1"/>
          <w:sz w:val="20"/>
          <w:szCs w:val="20"/>
        </w:rPr>
        <w:t xml:space="preserve"> &amp; Wachter</w:t>
      </w:r>
      <w:r w:rsidR="00491931" w:rsidRPr="00162E74">
        <w:rPr>
          <w:rFonts w:ascii="Verdana" w:hAnsi="Verdana"/>
          <w:color w:val="000000" w:themeColor="text1"/>
          <w:sz w:val="20"/>
          <w:szCs w:val="20"/>
        </w:rPr>
        <w:t xml:space="preserve"> </w:t>
      </w:r>
      <w:r w:rsidR="0048066C" w:rsidRPr="00162E74">
        <w:rPr>
          <w:rFonts w:ascii="Verdana" w:hAnsi="Verdana"/>
          <w:color w:val="000000" w:themeColor="text1"/>
          <w:sz w:val="20"/>
          <w:szCs w:val="20"/>
        </w:rPr>
        <w:t>(</w:t>
      </w:r>
      <w:r w:rsidR="003D63FE" w:rsidRPr="00162E74">
        <w:rPr>
          <w:rFonts w:ascii="Verdana" w:hAnsi="Verdana"/>
          <w:color w:val="000000" w:themeColor="text1"/>
          <w:sz w:val="20"/>
          <w:szCs w:val="20"/>
        </w:rPr>
        <w:t>2016)</w:t>
      </w:r>
      <w:r w:rsidR="00500463" w:rsidRPr="00162E74">
        <w:rPr>
          <w:rFonts w:ascii="Verdana" w:hAnsi="Verdana"/>
          <w:color w:val="000000" w:themeColor="text1"/>
          <w:sz w:val="20"/>
          <w:szCs w:val="20"/>
        </w:rPr>
        <w:t xml:space="preserve">, </w:t>
      </w:r>
      <w:r w:rsidR="00491931" w:rsidRPr="00162E74">
        <w:rPr>
          <w:rFonts w:ascii="Verdana" w:hAnsi="Verdana"/>
          <w:color w:val="000000" w:themeColor="text1"/>
          <w:sz w:val="20"/>
          <w:szCs w:val="20"/>
        </w:rPr>
        <w:t xml:space="preserve">here </w:t>
      </w:r>
      <w:r w:rsidR="003D63FE" w:rsidRPr="00162E74">
        <w:rPr>
          <w:rFonts w:ascii="Verdana" w:hAnsi="Verdana"/>
          <w:color w:val="000000" w:themeColor="text1"/>
          <w:sz w:val="20"/>
          <w:szCs w:val="20"/>
        </w:rPr>
        <w:t xml:space="preserve">40 years of scientific studies comparing organic and conventional farming </w:t>
      </w:r>
      <w:r w:rsidR="0019406E" w:rsidRPr="00162E74">
        <w:rPr>
          <w:rFonts w:ascii="Verdana" w:hAnsi="Verdana"/>
          <w:color w:val="000000" w:themeColor="text1"/>
          <w:sz w:val="20"/>
          <w:szCs w:val="20"/>
        </w:rPr>
        <w:t>are</w:t>
      </w:r>
      <w:r w:rsidRPr="00162E74">
        <w:rPr>
          <w:rFonts w:ascii="Verdana" w:hAnsi="Verdana"/>
          <w:color w:val="000000" w:themeColor="text1"/>
          <w:sz w:val="20"/>
          <w:szCs w:val="20"/>
        </w:rPr>
        <w:t xml:space="preserve"> reviewed</w:t>
      </w:r>
      <w:r w:rsidR="003D63FE" w:rsidRPr="00162E74">
        <w:rPr>
          <w:rFonts w:ascii="Verdana" w:hAnsi="Verdana"/>
          <w:color w:val="000000" w:themeColor="text1"/>
          <w:sz w:val="20"/>
          <w:szCs w:val="20"/>
        </w:rPr>
        <w:t xml:space="preserve"> and assessed</w:t>
      </w:r>
      <w:r w:rsidR="00500463" w:rsidRPr="00162E74">
        <w:rPr>
          <w:rFonts w:ascii="Verdana" w:hAnsi="Verdana"/>
          <w:color w:val="000000" w:themeColor="text1"/>
          <w:sz w:val="20"/>
          <w:szCs w:val="20"/>
        </w:rPr>
        <w:t xml:space="preserve"> in the context of </w:t>
      </w:r>
      <w:r w:rsidR="00DF4CC7" w:rsidRPr="00162E74">
        <w:rPr>
          <w:rFonts w:ascii="Verdana" w:hAnsi="Verdana"/>
          <w:color w:val="000000" w:themeColor="text1"/>
          <w:sz w:val="20"/>
          <w:szCs w:val="20"/>
        </w:rPr>
        <w:t xml:space="preserve">these </w:t>
      </w:r>
      <w:r w:rsidR="00500463" w:rsidRPr="00162E74">
        <w:rPr>
          <w:rFonts w:ascii="Verdana" w:hAnsi="Verdana"/>
          <w:color w:val="000000" w:themeColor="text1"/>
          <w:sz w:val="20"/>
          <w:szCs w:val="20"/>
        </w:rPr>
        <w:t>four maj</w:t>
      </w:r>
      <w:r w:rsidRPr="00162E74">
        <w:rPr>
          <w:rFonts w:ascii="Verdana" w:hAnsi="Verdana"/>
          <w:color w:val="000000" w:themeColor="text1"/>
          <w:sz w:val="20"/>
          <w:szCs w:val="20"/>
        </w:rPr>
        <w:t>or sustainability metrics: production, environment, economics, and social w</w:t>
      </w:r>
      <w:r w:rsidR="00500463" w:rsidRPr="00162E74">
        <w:rPr>
          <w:rFonts w:ascii="Verdana" w:hAnsi="Verdana"/>
          <w:color w:val="000000" w:themeColor="text1"/>
          <w:sz w:val="20"/>
          <w:szCs w:val="20"/>
        </w:rPr>
        <w:t xml:space="preserve">ellbeing. </w:t>
      </w:r>
      <w:r w:rsidR="003D63FE" w:rsidRPr="00162E74">
        <w:rPr>
          <w:rFonts w:ascii="Verdana" w:hAnsi="Verdana"/>
          <w:color w:val="000000" w:themeColor="text1"/>
          <w:sz w:val="20"/>
          <w:szCs w:val="20"/>
        </w:rPr>
        <w:t xml:space="preserve">Much of </w:t>
      </w:r>
      <w:r w:rsidR="00864FE0" w:rsidRPr="00162E74">
        <w:rPr>
          <w:rFonts w:ascii="Verdana" w:hAnsi="Verdana"/>
          <w:color w:val="000000" w:themeColor="text1"/>
          <w:sz w:val="20"/>
          <w:szCs w:val="20"/>
        </w:rPr>
        <w:t>the</w:t>
      </w:r>
      <w:r w:rsidR="003D63FE" w:rsidRPr="00162E74">
        <w:rPr>
          <w:rFonts w:ascii="Verdana" w:hAnsi="Verdana"/>
          <w:color w:val="000000" w:themeColor="text1"/>
          <w:sz w:val="20"/>
          <w:szCs w:val="20"/>
        </w:rPr>
        <w:t xml:space="preserve"> analyses </w:t>
      </w:r>
      <w:r w:rsidR="0048066C" w:rsidRPr="00162E74">
        <w:rPr>
          <w:rFonts w:ascii="Verdana" w:hAnsi="Verdana"/>
          <w:color w:val="000000" w:themeColor="text1"/>
          <w:sz w:val="20"/>
          <w:szCs w:val="20"/>
        </w:rPr>
        <w:t>relies</w:t>
      </w:r>
      <w:r w:rsidR="003D63FE" w:rsidRPr="00162E74">
        <w:rPr>
          <w:rFonts w:ascii="Verdana" w:hAnsi="Verdana"/>
          <w:color w:val="000000" w:themeColor="text1"/>
          <w:sz w:val="20"/>
          <w:szCs w:val="20"/>
        </w:rPr>
        <w:t xml:space="preserve"> on data that have been synthesized in </w:t>
      </w:r>
      <w:r w:rsidR="00DF4CC7" w:rsidRPr="00162E74">
        <w:rPr>
          <w:rFonts w:ascii="Verdana" w:hAnsi="Verdana"/>
          <w:color w:val="000000" w:themeColor="text1"/>
          <w:sz w:val="20"/>
          <w:szCs w:val="20"/>
        </w:rPr>
        <w:t>published meta-analyses and</w:t>
      </w:r>
      <w:r w:rsidR="003D63FE" w:rsidRPr="00162E74">
        <w:rPr>
          <w:rFonts w:ascii="Verdana" w:hAnsi="Verdana"/>
          <w:color w:val="000000" w:themeColor="text1"/>
          <w:sz w:val="20"/>
          <w:szCs w:val="20"/>
        </w:rPr>
        <w:t xml:space="preserve"> reviews of sustainabilit</w:t>
      </w:r>
      <w:r w:rsidR="00864FE0" w:rsidRPr="00162E74">
        <w:rPr>
          <w:rFonts w:ascii="Verdana" w:hAnsi="Verdana"/>
          <w:color w:val="000000" w:themeColor="text1"/>
          <w:sz w:val="20"/>
          <w:szCs w:val="20"/>
        </w:rPr>
        <w:t>y metrics, such as crop yield</w:t>
      </w:r>
      <w:r w:rsidR="0048066C" w:rsidRPr="00162E74">
        <w:rPr>
          <w:rFonts w:ascii="Verdana" w:hAnsi="Verdana"/>
          <w:color w:val="000000" w:themeColor="text1"/>
          <w:sz w:val="20"/>
          <w:szCs w:val="20"/>
        </w:rPr>
        <w:t>, energy efficiency,</w:t>
      </w:r>
      <w:r w:rsidR="00864FE0" w:rsidRPr="00162E74">
        <w:rPr>
          <w:rFonts w:ascii="Verdana" w:hAnsi="Verdana"/>
          <w:color w:val="000000" w:themeColor="text1"/>
          <w:sz w:val="20"/>
          <w:szCs w:val="20"/>
        </w:rPr>
        <w:t xml:space="preserve"> and</w:t>
      </w:r>
      <w:r w:rsidR="003D63FE" w:rsidRPr="00162E74">
        <w:rPr>
          <w:rFonts w:ascii="Verdana" w:hAnsi="Verdana"/>
          <w:color w:val="000000" w:themeColor="text1"/>
          <w:sz w:val="20"/>
          <w:szCs w:val="20"/>
        </w:rPr>
        <w:t xml:space="preserve"> financial performance.</w:t>
      </w:r>
    </w:p>
    <w:p w14:paraId="11B2E5B9" w14:textId="77777777" w:rsidR="00580ACA" w:rsidRPr="00162E74" w:rsidRDefault="00580ACA" w:rsidP="00580ACA">
      <w:pPr>
        <w:rPr>
          <w:rFonts w:ascii="Verdana" w:hAnsi="Verdana"/>
          <w:color w:val="000000" w:themeColor="text1"/>
          <w:sz w:val="20"/>
          <w:szCs w:val="20"/>
        </w:rPr>
      </w:pPr>
    </w:p>
    <w:p w14:paraId="46FA498D" w14:textId="03A41937" w:rsidR="007A6407" w:rsidRPr="00162E74" w:rsidRDefault="007A6407" w:rsidP="007A6407">
      <w:pPr>
        <w:rPr>
          <w:rFonts w:ascii="Verdana" w:hAnsi="Verdana"/>
          <w:color w:val="000000" w:themeColor="text1"/>
          <w:sz w:val="18"/>
          <w:szCs w:val="18"/>
        </w:rPr>
      </w:pPr>
      <w:r w:rsidRPr="00162E74">
        <w:rPr>
          <w:rFonts w:ascii="Verdana" w:hAnsi="Verdana"/>
          <w:b/>
          <w:color w:val="000000" w:themeColor="text1"/>
          <w:sz w:val="18"/>
          <w:szCs w:val="18"/>
        </w:rPr>
        <w:t>References</w:t>
      </w:r>
      <w:r w:rsidRPr="00162E74">
        <w:rPr>
          <w:rFonts w:ascii="Verdana" w:hAnsi="Verdana"/>
          <w:color w:val="000000" w:themeColor="text1"/>
          <w:sz w:val="18"/>
          <w:szCs w:val="18"/>
        </w:rPr>
        <w:t xml:space="preserve"> </w:t>
      </w:r>
    </w:p>
    <w:p w14:paraId="043CF947" w14:textId="77777777" w:rsidR="00974A53" w:rsidRPr="00162E74" w:rsidRDefault="00974A53" w:rsidP="00974A53">
      <w:pPr>
        <w:rPr>
          <w:rFonts w:ascii="Verdana" w:hAnsi="Verdana"/>
          <w:color w:val="000000" w:themeColor="text1"/>
          <w:sz w:val="18"/>
          <w:szCs w:val="18"/>
        </w:rPr>
      </w:pPr>
    </w:p>
    <w:p w14:paraId="7CB441EC" w14:textId="287C29AF" w:rsidR="00A23D6B" w:rsidRPr="00162E74" w:rsidRDefault="00B87677" w:rsidP="00A23D6B">
      <w:pPr>
        <w:rPr>
          <w:rFonts w:ascii="Verdana" w:hAnsi="Verdana"/>
          <w:color w:val="000000" w:themeColor="text1"/>
          <w:sz w:val="18"/>
          <w:szCs w:val="18"/>
        </w:rPr>
      </w:pPr>
      <w:r>
        <w:rPr>
          <w:rFonts w:ascii="Verdana" w:hAnsi="Verdana"/>
          <w:color w:val="000000" w:themeColor="text1"/>
          <w:sz w:val="18"/>
          <w:szCs w:val="18"/>
        </w:rPr>
        <w:t>De Schutter, O. 2010. Report submitted by the s</w:t>
      </w:r>
      <w:r w:rsidR="00974A53" w:rsidRPr="00162E74">
        <w:rPr>
          <w:rFonts w:ascii="Verdana" w:hAnsi="Verdana"/>
          <w:color w:val="000000" w:themeColor="text1"/>
          <w:sz w:val="18"/>
          <w:szCs w:val="18"/>
        </w:rPr>
        <w:t>pecia</w:t>
      </w:r>
      <w:r>
        <w:rPr>
          <w:rFonts w:ascii="Verdana" w:hAnsi="Verdana"/>
          <w:color w:val="000000" w:themeColor="text1"/>
          <w:sz w:val="18"/>
          <w:szCs w:val="18"/>
        </w:rPr>
        <w:t>l rapporteur on the r</w:t>
      </w:r>
      <w:r w:rsidR="00974A53" w:rsidRPr="00162E74">
        <w:rPr>
          <w:rFonts w:ascii="Verdana" w:hAnsi="Verdana"/>
          <w:color w:val="000000" w:themeColor="text1"/>
          <w:sz w:val="18"/>
          <w:szCs w:val="18"/>
        </w:rPr>
        <w:t xml:space="preserve">ight to </w:t>
      </w:r>
      <w:r>
        <w:rPr>
          <w:rFonts w:ascii="Verdana" w:hAnsi="Verdana"/>
          <w:color w:val="000000" w:themeColor="text1"/>
          <w:sz w:val="18"/>
          <w:szCs w:val="18"/>
        </w:rPr>
        <w:t>f</w:t>
      </w:r>
      <w:r w:rsidR="00974A53" w:rsidRPr="00162E74">
        <w:rPr>
          <w:rFonts w:ascii="Verdana" w:hAnsi="Verdana"/>
          <w:color w:val="000000" w:themeColor="text1"/>
          <w:sz w:val="18"/>
          <w:szCs w:val="18"/>
        </w:rPr>
        <w:t>ood</w:t>
      </w:r>
      <w:r>
        <w:rPr>
          <w:rFonts w:ascii="Verdana" w:hAnsi="Verdana"/>
          <w:color w:val="000000" w:themeColor="text1"/>
          <w:sz w:val="18"/>
          <w:szCs w:val="18"/>
        </w:rPr>
        <w:t xml:space="preserve">. </w:t>
      </w:r>
      <w:r w:rsidR="00974A53" w:rsidRPr="00162E74">
        <w:rPr>
          <w:rFonts w:ascii="Verdana" w:hAnsi="Verdana"/>
          <w:color w:val="000000" w:themeColor="text1"/>
          <w:sz w:val="18"/>
          <w:szCs w:val="18"/>
        </w:rPr>
        <w:t xml:space="preserve">United Nations, </w:t>
      </w:r>
      <w:r w:rsidR="00E85347">
        <w:rPr>
          <w:rFonts w:ascii="Verdana" w:hAnsi="Verdana"/>
          <w:color w:val="000000" w:themeColor="text1"/>
          <w:sz w:val="18"/>
          <w:szCs w:val="18"/>
        </w:rPr>
        <w:t>New York, NY, USA</w:t>
      </w:r>
      <w:r w:rsidR="00974A53" w:rsidRPr="00162E74">
        <w:rPr>
          <w:rFonts w:ascii="Verdana" w:hAnsi="Verdana"/>
          <w:color w:val="000000" w:themeColor="text1"/>
          <w:sz w:val="18"/>
          <w:szCs w:val="18"/>
        </w:rPr>
        <w:t>.</w:t>
      </w:r>
      <w:r w:rsidR="00A23D6B">
        <w:rPr>
          <w:rFonts w:ascii="Verdana" w:hAnsi="Verdana"/>
          <w:color w:val="000000" w:themeColor="text1"/>
          <w:sz w:val="18"/>
          <w:szCs w:val="18"/>
        </w:rPr>
        <w:t xml:space="preserve"> </w:t>
      </w:r>
    </w:p>
    <w:p w14:paraId="06E5BF1D" w14:textId="77777777" w:rsidR="00974A53" w:rsidRPr="00162E74" w:rsidRDefault="00974A53" w:rsidP="00974A53">
      <w:pPr>
        <w:rPr>
          <w:rFonts w:ascii="Verdana" w:hAnsi="Verdana"/>
          <w:color w:val="000000" w:themeColor="text1"/>
          <w:sz w:val="18"/>
          <w:szCs w:val="18"/>
        </w:rPr>
      </w:pPr>
    </w:p>
    <w:p w14:paraId="36E15CC4" w14:textId="77777777" w:rsidR="00974A53" w:rsidRPr="00162E74" w:rsidRDefault="00974A53" w:rsidP="00974A53">
      <w:pPr>
        <w:rPr>
          <w:rFonts w:ascii="Verdana" w:hAnsi="Verdana"/>
          <w:color w:val="000000" w:themeColor="text1"/>
          <w:sz w:val="18"/>
          <w:szCs w:val="18"/>
        </w:rPr>
      </w:pPr>
      <w:r w:rsidRPr="00162E74">
        <w:rPr>
          <w:rFonts w:ascii="Verdana" w:hAnsi="Verdana"/>
          <w:color w:val="000000" w:themeColor="text1"/>
          <w:sz w:val="18"/>
          <w:szCs w:val="18"/>
        </w:rPr>
        <w:t>Emsley, J 2001. Going one better than nature? Nature 410: 633–634.</w:t>
      </w:r>
    </w:p>
    <w:p w14:paraId="7EB0A740" w14:textId="77777777" w:rsidR="00974A53" w:rsidRPr="00162E74" w:rsidRDefault="00974A53" w:rsidP="00974A53">
      <w:pPr>
        <w:rPr>
          <w:rFonts w:ascii="Verdana" w:hAnsi="Verdana"/>
          <w:color w:val="000000" w:themeColor="text1"/>
          <w:sz w:val="18"/>
          <w:szCs w:val="18"/>
        </w:rPr>
      </w:pPr>
    </w:p>
    <w:p w14:paraId="5A0D34E4" w14:textId="3B9830ED" w:rsidR="00974A53" w:rsidRPr="00162E74" w:rsidRDefault="0037541C" w:rsidP="00974A53">
      <w:pPr>
        <w:rPr>
          <w:rFonts w:ascii="Verdana" w:hAnsi="Verdana"/>
          <w:color w:val="000000" w:themeColor="text1"/>
          <w:sz w:val="18"/>
          <w:szCs w:val="18"/>
        </w:rPr>
      </w:pPr>
      <w:r>
        <w:rPr>
          <w:rFonts w:ascii="Verdana" w:hAnsi="Verdana"/>
          <w:color w:val="000000" w:themeColor="text1"/>
          <w:sz w:val="18"/>
          <w:szCs w:val="18"/>
        </w:rPr>
        <w:t>IAASTD (</w:t>
      </w:r>
      <w:r w:rsidR="00974A53" w:rsidRPr="00162E74">
        <w:rPr>
          <w:rFonts w:ascii="Verdana" w:hAnsi="Verdana"/>
          <w:color w:val="000000" w:themeColor="text1"/>
          <w:sz w:val="18"/>
          <w:szCs w:val="18"/>
        </w:rPr>
        <w:t>International Assessment of Agricultural Science and Technology for Development</w:t>
      </w:r>
      <w:r>
        <w:rPr>
          <w:rFonts w:ascii="Verdana" w:hAnsi="Verdana"/>
          <w:color w:val="000000" w:themeColor="text1"/>
          <w:sz w:val="18"/>
          <w:szCs w:val="18"/>
        </w:rPr>
        <w:t>) 2009. Agriculture at a crossroads: global r</w:t>
      </w:r>
      <w:r w:rsidR="00974A53" w:rsidRPr="00162E74">
        <w:rPr>
          <w:rFonts w:ascii="Verdana" w:hAnsi="Verdana"/>
          <w:color w:val="000000" w:themeColor="text1"/>
          <w:sz w:val="18"/>
          <w:szCs w:val="18"/>
        </w:rPr>
        <w:t>eport</w:t>
      </w:r>
      <w:r>
        <w:rPr>
          <w:rFonts w:ascii="Verdana" w:hAnsi="Verdana"/>
          <w:color w:val="000000" w:themeColor="text1"/>
          <w:sz w:val="18"/>
          <w:szCs w:val="18"/>
        </w:rPr>
        <w:t>. Island, Washington, DC</w:t>
      </w:r>
      <w:r w:rsidR="00974A53" w:rsidRPr="00162E74">
        <w:rPr>
          <w:rFonts w:ascii="Verdana" w:hAnsi="Verdana"/>
          <w:color w:val="000000" w:themeColor="text1"/>
          <w:sz w:val="18"/>
          <w:szCs w:val="18"/>
        </w:rPr>
        <w:t>.</w:t>
      </w:r>
    </w:p>
    <w:p w14:paraId="318E46F3" w14:textId="77777777" w:rsidR="00974A53" w:rsidRPr="00162E74" w:rsidRDefault="00974A53" w:rsidP="00974A53">
      <w:pPr>
        <w:rPr>
          <w:rFonts w:ascii="Verdana" w:hAnsi="Verdana"/>
          <w:color w:val="000000" w:themeColor="text1"/>
          <w:sz w:val="18"/>
          <w:szCs w:val="18"/>
        </w:rPr>
      </w:pPr>
    </w:p>
    <w:p w14:paraId="3A449605" w14:textId="68C330D3" w:rsidR="00974A53" w:rsidRPr="00162E74" w:rsidRDefault="00974A53" w:rsidP="00974A53">
      <w:pPr>
        <w:rPr>
          <w:rFonts w:ascii="Verdana" w:hAnsi="Verdana"/>
          <w:color w:val="000000" w:themeColor="text1"/>
          <w:sz w:val="18"/>
          <w:szCs w:val="18"/>
        </w:rPr>
      </w:pPr>
      <w:r w:rsidRPr="00162E74">
        <w:rPr>
          <w:rFonts w:ascii="Verdana" w:hAnsi="Verdana"/>
          <w:color w:val="000000" w:themeColor="text1"/>
          <w:sz w:val="18"/>
          <w:szCs w:val="18"/>
        </w:rPr>
        <w:t>National Research Council</w:t>
      </w:r>
      <w:r w:rsidR="009C433D" w:rsidRPr="00162E74">
        <w:rPr>
          <w:rFonts w:ascii="Verdana" w:hAnsi="Verdana"/>
          <w:color w:val="000000" w:themeColor="text1"/>
          <w:sz w:val="18"/>
          <w:szCs w:val="18"/>
        </w:rPr>
        <w:t xml:space="preserve"> 2010. Toward sustainable agricultural s</w:t>
      </w:r>
      <w:r w:rsidRPr="00162E74">
        <w:rPr>
          <w:rFonts w:ascii="Verdana" w:hAnsi="Verdana"/>
          <w:color w:val="000000" w:themeColor="text1"/>
          <w:sz w:val="18"/>
          <w:szCs w:val="18"/>
        </w:rPr>
        <w:t>ystems in the 21</w:t>
      </w:r>
      <w:r w:rsidRPr="00162E74">
        <w:rPr>
          <w:rFonts w:ascii="Verdana" w:hAnsi="Verdana"/>
          <w:color w:val="000000" w:themeColor="text1"/>
          <w:sz w:val="18"/>
          <w:szCs w:val="18"/>
          <w:vertAlign w:val="superscript"/>
        </w:rPr>
        <w:t>st</w:t>
      </w:r>
      <w:r w:rsidRPr="00162E74">
        <w:rPr>
          <w:rFonts w:ascii="Verdana" w:hAnsi="Verdana"/>
          <w:color w:val="000000" w:themeColor="text1"/>
          <w:sz w:val="18"/>
          <w:szCs w:val="18"/>
        </w:rPr>
        <w:t xml:space="preserve"> </w:t>
      </w:r>
      <w:r w:rsidR="009C433D" w:rsidRPr="00162E74">
        <w:rPr>
          <w:rFonts w:ascii="Verdana" w:hAnsi="Verdana"/>
          <w:color w:val="000000" w:themeColor="text1"/>
          <w:sz w:val="18"/>
          <w:szCs w:val="18"/>
        </w:rPr>
        <w:t>c</w:t>
      </w:r>
      <w:r w:rsidRPr="00162E74">
        <w:rPr>
          <w:rFonts w:ascii="Verdana" w:hAnsi="Verdana"/>
          <w:color w:val="000000" w:themeColor="text1"/>
          <w:sz w:val="18"/>
          <w:szCs w:val="18"/>
        </w:rPr>
        <w:t>entury</w:t>
      </w:r>
      <w:r w:rsidR="009C433D" w:rsidRPr="00162E74">
        <w:rPr>
          <w:rFonts w:ascii="Verdana" w:hAnsi="Verdana"/>
          <w:color w:val="000000" w:themeColor="text1"/>
          <w:sz w:val="18"/>
          <w:szCs w:val="18"/>
        </w:rPr>
        <w:t xml:space="preserve">. </w:t>
      </w:r>
      <w:r w:rsidRPr="00162E74">
        <w:rPr>
          <w:rFonts w:ascii="Verdana" w:hAnsi="Verdana"/>
          <w:color w:val="000000" w:themeColor="text1"/>
          <w:sz w:val="18"/>
          <w:szCs w:val="18"/>
        </w:rPr>
        <w:t>Th</w:t>
      </w:r>
      <w:r w:rsidR="009C433D" w:rsidRPr="00162E74">
        <w:rPr>
          <w:rFonts w:ascii="Verdana" w:hAnsi="Verdana"/>
          <w:color w:val="000000" w:themeColor="text1"/>
          <w:sz w:val="18"/>
          <w:szCs w:val="18"/>
        </w:rPr>
        <w:t>e National Academies, Washington, DC, USA</w:t>
      </w:r>
      <w:r w:rsidRPr="00162E74">
        <w:rPr>
          <w:rFonts w:ascii="Verdana" w:hAnsi="Verdana"/>
          <w:color w:val="000000" w:themeColor="text1"/>
          <w:sz w:val="18"/>
          <w:szCs w:val="18"/>
        </w:rPr>
        <w:t>.</w:t>
      </w:r>
    </w:p>
    <w:p w14:paraId="7E6B6B80" w14:textId="77777777" w:rsidR="002C47C1" w:rsidRPr="00162E74" w:rsidRDefault="002C47C1" w:rsidP="007A6407">
      <w:pPr>
        <w:rPr>
          <w:rFonts w:ascii="Verdana" w:hAnsi="Verdana"/>
          <w:color w:val="000000" w:themeColor="text1"/>
          <w:sz w:val="18"/>
          <w:szCs w:val="18"/>
        </w:rPr>
      </w:pPr>
    </w:p>
    <w:p w14:paraId="69EA883A" w14:textId="6BDC9B17" w:rsidR="00A62FA6" w:rsidRPr="00162E74" w:rsidRDefault="00A62FA6" w:rsidP="00A62FA6">
      <w:pPr>
        <w:rPr>
          <w:rFonts w:ascii="Verdana" w:hAnsi="Verdana"/>
          <w:color w:val="000000" w:themeColor="text1"/>
          <w:sz w:val="18"/>
          <w:szCs w:val="18"/>
        </w:rPr>
      </w:pPr>
      <w:r w:rsidRPr="00162E74">
        <w:rPr>
          <w:rFonts w:ascii="Verdana" w:hAnsi="Verdana"/>
          <w:color w:val="000000" w:themeColor="text1"/>
          <w:sz w:val="18"/>
          <w:szCs w:val="18"/>
        </w:rPr>
        <w:t>Pickett, JA 2013. Food security: intensification of agriculture is essential, for which current tools must be defended and new sustainable technologies invented. Food Energ. Secur. 2: 167–173.</w:t>
      </w:r>
    </w:p>
    <w:p w14:paraId="6579123A" w14:textId="77777777" w:rsidR="00A62FA6" w:rsidRPr="00162E74" w:rsidRDefault="00A62FA6" w:rsidP="007A6407">
      <w:pPr>
        <w:rPr>
          <w:rFonts w:ascii="Verdana" w:hAnsi="Verdana"/>
          <w:color w:val="000000" w:themeColor="text1"/>
          <w:sz w:val="18"/>
          <w:szCs w:val="18"/>
        </w:rPr>
      </w:pPr>
    </w:p>
    <w:p w14:paraId="7A0806CE" w14:textId="6DCDF63A" w:rsidR="002C47C1" w:rsidRPr="00162E74" w:rsidRDefault="00B03F1E" w:rsidP="007A6407">
      <w:pPr>
        <w:rPr>
          <w:rFonts w:ascii="Verdana" w:hAnsi="Verdana"/>
          <w:color w:val="000000" w:themeColor="text1"/>
          <w:sz w:val="18"/>
          <w:szCs w:val="18"/>
        </w:rPr>
      </w:pPr>
      <w:r w:rsidRPr="00162E74">
        <w:rPr>
          <w:rFonts w:ascii="Verdana" w:hAnsi="Verdana"/>
          <w:color w:val="000000" w:themeColor="text1"/>
          <w:sz w:val="18"/>
          <w:szCs w:val="18"/>
        </w:rPr>
        <w:t>Reganold, JP</w:t>
      </w:r>
      <w:r w:rsidR="002C47C1" w:rsidRPr="00162E74">
        <w:rPr>
          <w:rFonts w:ascii="Verdana" w:hAnsi="Verdana"/>
          <w:color w:val="000000" w:themeColor="text1"/>
          <w:sz w:val="18"/>
          <w:szCs w:val="18"/>
        </w:rPr>
        <w:t xml:space="preserve"> </w:t>
      </w:r>
      <w:r w:rsidRPr="00162E74">
        <w:rPr>
          <w:rFonts w:ascii="Verdana" w:hAnsi="Verdana"/>
          <w:color w:val="000000" w:themeColor="text1"/>
          <w:sz w:val="18"/>
          <w:szCs w:val="18"/>
        </w:rPr>
        <w:t>&amp;</w:t>
      </w:r>
      <w:r w:rsidR="002C47C1" w:rsidRPr="00162E74">
        <w:rPr>
          <w:rFonts w:ascii="Verdana" w:hAnsi="Verdana"/>
          <w:color w:val="000000" w:themeColor="text1"/>
          <w:sz w:val="18"/>
          <w:szCs w:val="18"/>
        </w:rPr>
        <w:t xml:space="preserve"> Wachter</w:t>
      </w:r>
      <w:r w:rsidRPr="00162E74">
        <w:rPr>
          <w:rFonts w:ascii="Verdana" w:hAnsi="Verdana"/>
          <w:color w:val="000000" w:themeColor="text1"/>
          <w:sz w:val="18"/>
          <w:szCs w:val="18"/>
        </w:rPr>
        <w:t>, JM</w:t>
      </w:r>
      <w:r w:rsidR="002C47C1" w:rsidRPr="00162E74">
        <w:rPr>
          <w:rFonts w:ascii="Verdana" w:hAnsi="Verdana"/>
          <w:color w:val="000000" w:themeColor="text1"/>
          <w:sz w:val="18"/>
          <w:szCs w:val="18"/>
        </w:rPr>
        <w:t xml:space="preserve"> 2016. Organic agriculture in the 21</w:t>
      </w:r>
      <w:r w:rsidR="002C47C1" w:rsidRPr="00162E74">
        <w:rPr>
          <w:rFonts w:ascii="Verdana" w:hAnsi="Verdana"/>
          <w:color w:val="000000" w:themeColor="text1"/>
          <w:sz w:val="18"/>
          <w:szCs w:val="18"/>
          <w:vertAlign w:val="superscript"/>
        </w:rPr>
        <w:t>st</w:t>
      </w:r>
      <w:r w:rsidR="002C47C1" w:rsidRPr="00162E74">
        <w:rPr>
          <w:rFonts w:ascii="Verdana" w:hAnsi="Verdana"/>
          <w:color w:val="000000" w:themeColor="text1"/>
          <w:sz w:val="18"/>
          <w:szCs w:val="18"/>
        </w:rPr>
        <w:t xml:space="preserve"> century. Nature Plants </w:t>
      </w:r>
      <w:r w:rsidR="002C47C1" w:rsidRPr="00162E74">
        <w:rPr>
          <w:rFonts w:ascii="Verdana" w:hAnsi="Verdana"/>
          <w:bCs/>
          <w:color w:val="000000" w:themeColor="text1"/>
          <w:sz w:val="18"/>
          <w:szCs w:val="18"/>
        </w:rPr>
        <w:t>2</w:t>
      </w:r>
      <w:r w:rsidR="002C47C1" w:rsidRPr="00162E74">
        <w:rPr>
          <w:rFonts w:ascii="Verdana" w:hAnsi="Verdana"/>
          <w:color w:val="000000" w:themeColor="text1"/>
          <w:sz w:val="18"/>
          <w:szCs w:val="18"/>
        </w:rPr>
        <w:t>:</w:t>
      </w:r>
      <w:r w:rsidR="00225E25" w:rsidRPr="00162E74">
        <w:rPr>
          <w:rFonts w:ascii="Verdana" w:hAnsi="Verdana"/>
          <w:color w:val="000000" w:themeColor="text1"/>
          <w:sz w:val="18"/>
          <w:szCs w:val="18"/>
        </w:rPr>
        <w:t xml:space="preserve"> </w:t>
      </w:r>
      <w:r w:rsidR="002C47C1" w:rsidRPr="00162E74">
        <w:rPr>
          <w:rFonts w:ascii="Verdana" w:hAnsi="Verdana"/>
          <w:color w:val="000000" w:themeColor="text1"/>
          <w:sz w:val="18"/>
          <w:szCs w:val="18"/>
        </w:rPr>
        <w:t xml:space="preserve">e15221. </w:t>
      </w:r>
      <w:r w:rsidR="00225E25" w:rsidRPr="00162E74">
        <w:rPr>
          <w:rFonts w:ascii="Verdana" w:hAnsi="Verdana"/>
          <w:color w:val="000000" w:themeColor="text1"/>
          <w:sz w:val="18"/>
          <w:szCs w:val="18"/>
        </w:rPr>
        <w:t>doi: 10.1038/NPLANTS.2015.221</w:t>
      </w:r>
    </w:p>
    <w:p w14:paraId="0B0B7148" w14:textId="77777777" w:rsidR="00974A53" w:rsidRPr="00162E74" w:rsidRDefault="00974A53" w:rsidP="00974A53">
      <w:pPr>
        <w:rPr>
          <w:rFonts w:ascii="Verdana" w:hAnsi="Verdana"/>
          <w:color w:val="000000" w:themeColor="text1"/>
          <w:sz w:val="18"/>
          <w:szCs w:val="18"/>
        </w:rPr>
      </w:pPr>
    </w:p>
    <w:p w14:paraId="51057E91" w14:textId="77777777" w:rsidR="00974A53" w:rsidRPr="00162E74" w:rsidRDefault="00974A53" w:rsidP="00974A53">
      <w:pPr>
        <w:rPr>
          <w:rFonts w:ascii="Verdana" w:hAnsi="Verdana"/>
          <w:color w:val="000000" w:themeColor="text1"/>
          <w:sz w:val="18"/>
          <w:szCs w:val="18"/>
        </w:rPr>
      </w:pPr>
      <w:r w:rsidRPr="00162E74">
        <w:rPr>
          <w:rFonts w:ascii="Verdana" w:hAnsi="Verdana"/>
          <w:color w:val="000000" w:themeColor="text1"/>
          <w:sz w:val="18"/>
          <w:szCs w:val="18"/>
        </w:rPr>
        <w:t>Seufert, V &amp; Ramankutty, N 2017. Many shades of gray—The context-dependent performance of organic agriculture. Sci. Adv. 3: e1602638. doi: 10.1126/sciadv.1602638</w:t>
      </w:r>
    </w:p>
    <w:p w14:paraId="5AD56F58" w14:textId="77777777" w:rsidR="00974A53" w:rsidRPr="00162E74" w:rsidRDefault="00974A53" w:rsidP="00974A53">
      <w:pPr>
        <w:rPr>
          <w:rFonts w:ascii="Verdana" w:hAnsi="Verdana"/>
          <w:color w:val="000000" w:themeColor="text1"/>
          <w:sz w:val="18"/>
          <w:szCs w:val="18"/>
        </w:rPr>
      </w:pPr>
    </w:p>
    <w:p w14:paraId="491D67AC" w14:textId="77777777" w:rsidR="00974A53" w:rsidRPr="00162E74" w:rsidRDefault="00974A53" w:rsidP="00974A53">
      <w:pPr>
        <w:rPr>
          <w:rFonts w:ascii="Verdana" w:hAnsi="Verdana"/>
          <w:color w:val="000000" w:themeColor="text1"/>
          <w:sz w:val="18"/>
          <w:szCs w:val="18"/>
        </w:rPr>
      </w:pPr>
      <w:r w:rsidRPr="00162E74">
        <w:rPr>
          <w:rFonts w:ascii="Verdana" w:hAnsi="Verdana"/>
          <w:color w:val="000000" w:themeColor="text1"/>
          <w:sz w:val="18"/>
          <w:szCs w:val="18"/>
        </w:rPr>
        <w:t>Trewavas, A 2001. Urban myths of organic farming. Nature 410: 409–410.</w:t>
      </w:r>
    </w:p>
    <w:p w14:paraId="4A65F0E6" w14:textId="77777777" w:rsidR="002C47C1" w:rsidRPr="00162E74" w:rsidRDefault="002C47C1" w:rsidP="007A6407">
      <w:pPr>
        <w:rPr>
          <w:rFonts w:ascii="Verdana" w:hAnsi="Verdana"/>
          <w:color w:val="000000" w:themeColor="text1"/>
          <w:sz w:val="18"/>
          <w:szCs w:val="18"/>
        </w:rPr>
      </w:pPr>
    </w:p>
    <w:p w14:paraId="761B1933" w14:textId="3E57EAA0" w:rsidR="009C433D" w:rsidRPr="00162E74" w:rsidRDefault="00225E25" w:rsidP="009C433D">
      <w:pPr>
        <w:rPr>
          <w:rFonts w:ascii="Verdana" w:hAnsi="Verdana"/>
          <w:color w:val="000000" w:themeColor="text1"/>
          <w:sz w:val="18"/>
          <w:szCs w:val="18"/>
        </w:rPr>
      </w:pPr>
      <w:r w:rsidRPr="00162E74">
        <w:rPr>
          <w:rFonts w:ascii="Verdana" w:hAnsi="Verdana"/>
          <w:color w:val="000000" w:themeColor="text1"/>
          <w:sz w:val="18"/>
          <w:szCs w:val="18"/>
        </w:rPr>
        <w:t>Willer, H &amp; Lernoud, J</w:t>
      </w:r>
      <w:r w:rsidR="002C47C1" w:rsidRPr="00162E74">
        <w:rPr>
          <w:rFonts w:ascii="Verdana" w:hAnsi="Verdana"/>
          <w:color w:val="000000" w:themeColor="text1"/>
          <w:sz w:val="18"/>
          <w:szCs w:val="18"/>
        </w:rPr>
        <w:t xml:space="preserve"> (eds) </w:t>
      </w:r>
      <w:r w:rsidR="00162E74" w:rsidRPr="00162E74">
        <w:rPr>
          <w:rFonts w:ascii="Verdana" w:hAnsi="Verdana"/>
          <w:color w:val="000000" w:themeColor="text1"/>
          <w:sz w:val="18"/>
          <w:szCs w:val="18"/>
        </w:rPr>
        <w:t>2015. The world of organic agriculture: s</w:t>
      </w:r>
      <w:r w:rsidR="002C47C1" w:rsidRPr="00162E74">
        <w:rPr>
          <w:rFonts w:ascii="Verdana" w:hAnsi="Verdana"/>
          <w:color w:val="000000" w:themeColor="text1"/>
          <w:sz w:val="18"/>
          <w:szCs w:val="18"/>
        </w:rPr>
        <w:t>tatistics and</w:t>
      </w:r>
      <w:r w:rsidRPr="00162E74">
        <w:rPr>
          <w:rFonts w:ascii="Verdana" w:hAnsi="Verdana"/>
          <w:color w:val="000000" w:themeColor="text1"/>
          <w:sz w:val="18"/>
          <w:szCs w:val="18"/>
        </w:rPr>
        <w:t xml:space="preserve"> </w:t>
      </w:r>
      <w:r w:rsidR="00162E74" w:rsidRPr="00162E74">
        <w:rPr>
          <w:rFonts w:ascii="Verdana" w:hAnsi="Verdana"/>
          <w:color w:val="000000" w:themeColor="text1"/>
          <w:sz w:val="18"/>
          <w:szCs w:val="18"/>
        </w:rPr>
        <w:t>emerging t</w:t>
      </w:r>
      <w:r w:rsidR="002C47C1" w:rsidRPr="00162E74">
        <w:rPr>
          <w:rFonts w:ascii="Verdana" w:hAnsi="Verdana"/>
          <w:color w:val="000000" w:themeColor="text1"/>
          <w:sz w:val="18"/>
          <w:szCs w:val="18"/>
        </w:rPr>
        <w:t>rends 2015</w:t>
      </w:r>
      <w:r w:rsidR="00162E74" w:rsidRPr="00162E74">
        <w:rPr>
          <w:rFonts w:ascii="Verdana" w:hAnsi="Verdana"/>
          <w:color w:val="000000" w:themeColor="text1"/>
          <w:sz w:val="18"/>
          <w:szCs w:val="18"/>
        </w:rPr>
        <w:t>. FiBL</w:t>
      </w:r>
      <w:r w:rsidR="002C47C1" w:rsidRPr="00162E74">
        <w:rPr>
          <w:rFonts w:ascii="Verdana" w:hAnsi="Verdana"/>
          <w:color w:val="000000" w:themeColor="text1"/>
          <w:sz w:val="18"/>
          <w:szCs w:val="18"/>
        </w:rPr>
        <w:t>,</w:t>
      </w:r>
      <w:r w:rsidR="00162E74" w:rsidRPr="00162E74">
        <w:rPr>
          <w:rFonts w:ascii="Verdana" w:hAnsi="Verdana"/>
          <w:color w:val="000000" w:themeColor="text1"/>
          <w:sz w:val="18"/>
          <w:szCs w:val="18"/>
        </w:rPr>
        <w:t xml:space="preserve"> Frick, Switzerland and</w:t>
      </w:r>
      <w:r w:rsidR="002C47C1" w:rsidRPr="00162E74">
        <w:rPr>
          <w:rFonts w:ascii="Verdana" w:hAnsi="Verdana"/>
          <w:color w:val="000000" w:themeColor="text1"/>
          <w:sz w:val="18"/>
          <w:szCs w:val="18"/>
        </w:rPr>
        <w:t xml:space="preserve"> </w:t>
      </w:r>
      <w:r w:rsidR="00162E74" w:rsidRPr="00162E74">
        <w:rPr>
          <w:rFonts w:ascii="Verdana" w:hAnsi="Verdana"/>
          <w:color w:val="000000" w:themeColor="text1"/>
          <w:sz w:val="18"/>
          <w:szCs w:val="18"/>
        </w:rPr>
        <w:t>IFOAM, Bonn, Germany</w:t>
      </w:r>
      <w:r w:rsidR="002C47C1" w:rsidRPr="00162E74">
        <w:rPr>
          <w:rFonts w:ascii="Verdana" w:hAnsi="Verdana"/>
          <w:color w:val="000000" w:themeColor="text1"/>
          <w:sz w:val="18"/>
          <w:szCs w:val="18"/>
        </w:rPr>
        <w:t>.</w:t>
      </w:r>
    </w:p>
    <w:sectPr w:rsidR="009C433D" w:rsidRPr="00162E74" w:rsidSect="002272D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6FF5C" w14:textId="77777777" w:rsidR="00AE50F1" w:rsidRDefault="00AE50F1" w:rsidP="007E5284">
      <w:r>
        <w:separator/>
      </w:r>
    </w:p>
  </w:endnote>
  <w:endnote w:type="continuationSeparator" w:id="0">
    <w:p w14:paraId="1895690D" w14:textId="77777777" w:rsidR="00AE50F1" w:rsidRDefault="00AE50F1" w:rsidP="007E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F6047" w14:textId="77777777" w:rsidR="007E5284" w:rsidRDefault="007E5284" w:rsidP="00AD61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13873" w14:textId="77777777" w:rsidR="007E5284" w:rsidRDefault="007E5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0B98" w14:textId="77777777" w:rsidR="007E5284" w:rsidRPr="007E5284" w:rsidRDefault="007E5284" w:rsidP="00AD6123">
    <w:pPr>
      <w:pStyle w:val="Footer"/>
      <w:framePr w:wrap="none" w:vAnchor="text" w:hAnchor="margin" w:xAlign="center" w:y="1"/>
      <w:rPr>
        <w:rStyle w:val="PageNumber"/>
        <w:rFonts w:ascii="Verdana" w:hAnsi="Verdana"/>
        <w:sz w:val="18"/>
        <w:szCs w:val="18"/>
      </w:rPr>
    </w:pPr>
    <w:r w:rsidRPr="007E5284">
      <w:rPr>
        <w:rStyle w:val="PageNumber"/>
        <w:rFonts w:ascii="Verdana" w:hAnsi="Verdana"/>
        <w:sz w:val="18"/>
        <w:szCs w:val="18"/>
      </w:rPr>
      <w:fldChar w:fldCharType="begin"/>
    </w:r>
    <w:r w:rsidRPr="007E5284">
      <w:rPr>
        <w:rStyle w:val="PageNumber"/>
        <w:rFonts w:ascii="Verdana" w:hAnsi="Verdana"/>
        <w:sz w:val="18"/>
        <w:szCs w:val="18"/>
      </w:rPr>
      <w:instrText xml:space="preserve">PAGE  </w:instrText>
    </w:r>
    <w:r w:rsidRPr="007E5284">
      <w:rPr>
        <w:rStyle w:val="PageNumber"/>
        <w:rFonts w:ascii="Verdana" w:hAnsi="Verdana"/>
        <w:sz w:val="18"/>
        <w:szCs w:val="18"/>
      </w:rPr>
      <w:fldChar w:fldCharType="separate"/>
    </w:r>
    <w:r w:rsidR="003D1E31">
      <w:rPr>
        <w:rStyle w:val="PageNumber"/>
        <w:rFonts w:ascii="Verdana" w:hAnsi="Verdana"/>
        <w:noProof/>
        <w:sz w:val="18"/>
        <w:szCs w:val="18"/>
      </w:rPr>
      <w:t>1</w:t>
    </w:r>
    <w:r w:rsidRPr="007E5284">
      <w:rPr>
        <w:rStyle w:val="PageNumber"/>
        <w:rFonts w:ascii="Verdana" w:hAnsi="Verdana"/>
        <w:sz w:val="18"/>
        <w:szCs w:val="18"/>
      </w:rPr>
      <w:fldChar w:fldCharType="end"/>
    </w:r>
  </w:p>
  <w:p w14:paraId="06DBA365" w14:textId="77777777" w:rsidR="007E5284" w:rsidRDefault="007E5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AEFBA" w14:textId="77777777" w:rsidR="00AE50F1" w:rsidRDefault="00AE50F1" w:rsidP="007E5284">
      <w:r>
        <w:separator/>
      </w:r>
    </w:p>
  </w:footnote>
  <w:footnote w:type="continuationSeparator" w:id="0">
    <w:p w14:paraId="2C7C745A" w14:textId="77777777" w:rsidR="00AE50F1" w:rsidRDefault="00AE50F1" w:rsidP="007E5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49"/>
    <w:rsid w:val="00027849"/>
    <w:rsid w:val="000B7188"/>
    <w:rsid w:val="000E36F3"/>
    <w:rsid w:val="000F6846"/>
    <w:rsid w:val="0010396B"/>
    <w:rsid w:val="00115038"/>
    <w:rsid w:val="00125FA2"/>
    <w:rsid w:val="00162E74"/>
    <w:rsid w:val="0019406E"/>
    <w:rsid w:val="00201D29"/>
    <w:rsid w:val="00225E25"/>
    <w:rsid w:val="002272DB"/>
    <w:rsid w:val="002C47C1"/>
    <w:rsid w:val="0037541C"/>
    <w:rsid w:val="003D1E31"/>
    <w:rsid w:val="003D63FE"/>
    <w:rsid w:val="00424702"/>
    <w:rsid w:val="00433BCD"/>
    <w:rsid w:val="0048066C"/>
    <w:rsid w:val="00491931"/>
    <w:rsid w:val="004A36B4"/>
    <w:rsid w:val="004D5DA7"/>
    <w:rsid w:val="00500463"/>
    <w:rsid w:val="00580ACA"/>
    <w:rsid w:val="00591307"/>
    <w:rsid w:val="005B7D07"/>
    <w:rsid w:val="005D1216"/>
    <w:rsid w:val="005D773A"/>
    <w:rsid w:val="00671166"/>
    <w:rsid w:val="007769E0"/>
    <w:rsid w:val="007A6407"/>
    <w:rsid w:val="007E5284"/>
    <w:rsid w:val="00826520"/>
    <w:rsid w:val="00864FE0"/>
    <w:rsid w:val="008A4E91"/>
    <w:rsid w:val="00960EC0"/>
    <w:rsid w:val="00974A53"/>
    <w:rsid w:val="009C433D"/>
    <w:rsid w:val="00A128E2"/>
    <w:rsid w:val="00A23D6B"/>
    <w:rsid w:val="00A62FA6"/>
    <w:rsid w:val="00AE50F1"/>
    <w:rsid w:val="00B03F1E"/>
    <w:rsid w:val="00B87677"/>
    <w:rsid w:val="00BB6514"/>
    <w:rsid w:val="00BD67C5"/>
    <w:rsid w:val="00BE7BDB"/>
    <w:rsid w:val="00C43C88"/>
    <w:rsid w:val="00D017A3"/>
    <w:rsid w:val="00D70F32"/>
    <w:rsid w:val="00DF4CC7"/>
    <w:rsid w:val="00E17CDF"/>
    <w:rsid w:val="00E85347"/>
    <w:rsid w:val="00F71134"/>
    <w:rsid w:val="00FD4744"/>
    <w:rsid w:val="00FD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1D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407"/>
    <w:rPr>
      <w:color w:val="0563C1" w:themeColor="hyperlink"/>
      <w:u w:val="single"/>
    </w:rPr>
  </w:style>
  <w:style w:type="paragraph" w:styleId="Footer">
    <w:name w:val="footer"/>
    <w:basedOn w:val="Normal"/>
    <w:link w:val="FooterChar"/>
    <w:uiPriority w:val="99"/>
    <w:unhideWhenUsed/>
    <w:rsid w:val="007E5284"/>
    <w:pPr>
      <w:tabs>
        <w:tab w:val="center" w:pos="4680"/>
        <w:tab w:val="right" w:pos="9360"/>
      </w:tabs>
    </w:pPr>
  </w:style>
  <w:style w:type="character" w:customStyle="1" w:styleId="FooterChar">
    <w:name w:val="Footer Char"/>
    <w:basedOn w:val="DefaultParagraphFont"/>
    <w:link w:val="Footer"/>
    <w:uiPriority w:val="99"/>
    <w:rsid w:val="007E5284"/>
  </w:style>
  <w:style w:type="character" w:styleId="PageNumber">
    <w:name w:val="page number"/>
    <w:basedOn w:val="DefaultParagraphFont"/>
    <w:uiPriority w:val="99"/>
    <w:semiHidden/>
    <w:unhideWhenUsed/>
    <w:rsid w:val="007E5284"/>
  </w:style>
  <w:style w:type="paragraph" w:styleId="Header">
    <w:name w:val="header"/>
    <w:basedOn w:val="Normal"/>
    <w:link w:val="HeaderChar"/>
    <w:uiPriority w:val="99"/>
    <w:unhideWhenUsed/>
    <w:rsid w:val="007E5284"/>
    <w:pPr>
      <w:tabs>
        <w:tab w:val="center" w:pos="4680"/>
        <w:tab w:val="right" w:pos="9360"/>
      </w:tabs>
    </w:pPr>
  </w:style>
  <w:style w:type="character" w:customStyle="1" w:styleId="HeaderChar">
    <w:name w:val="Header Char"/>
    <w:basedOn w:val="DefaultParagraphFont"/>
    <w:link w:val="Header"/>
    <w:uiPriority w:val="99"/>
    <w:rsid w:val="007E5284"/>
  </w:style>
  <w:style w:type="paragraph" w:styleId="BalloonText">
    <w:name w:val="Balloon Text"/>
    <w:basedOn w:val="Normal"/>
    <w:link w:val="BalloonTextChar"/>
    <w:uiPriority w:val="99"/>
    <w:semiHidden/>
    <w:unhideWhenUsed/>
    <w:rsid w:val="000E36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anold@wsu.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Tikkanen-Kaukanen, Carina A</cp:lastModifiedBy>
  <cp:revision>2</cp:revision>
  <cp:lastPrinted>2017-04-05T14:13:00Z</cp:lastPrinted>
  <dcterms:created xsi:type="dcterms:W3CDTF">2017-04-05T14:13:00Z</dcterms:created>
  <dcterms:modified xsi:type="dcterms:W3CDTF">2017-04-05T14:13:00Z</dcterms:modified>
</cp:coreProperties>
</file>