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6F2F0" w14:textId="700F95C1" w:rsidR="00FA3512" w:rsidRPr="00FA3512" w:rsidRDefault="00E53F5A" w:rsidP="00F33726">
      <w:pPr>
        <w:rPr>
          <w:lang w:val="en-US"/>
        </w:rPr>
      </w:pPr>
      <w:r>
        <w:rPr>
          <w:sz w:val="24"/>
          <w:szCs w:val="24"/>
          <w:lang w:val="en-GB"/>
        </w:rPr>
        <w:t>Organic 3.0 in Sweden – gathering perspectives through s</w:t>
      </w:r>
      <w:r w:rsidR="00D42D15">
        <w:rPr>
          <w:sz w:val="24"/>
          <w:szCs w:val="24"/>
          <w:lang w:val="en-GB"/>
        </w:rPr>
        <w:t xml:space="preserve">takeholder dialogue </w:t>
      </w:r>
    </w:p>
    <w:p w14:paraId="6B129BEE" w14:textId="2F238EF9" w:rsidR="00D84B96" w:rsidRPr="009D5A38" w:rsidRDefault="00D42D15" w:rsidP="00D84B96">
      <w:pPr>
        <w:rPr>
          <w:lang w:val="en-US"/>
        </w:rPr>
      </w:pPr>
      <w:r w:rsidRPr="009D5A38">
        <w:rPr>
          <w:lang w:val="en-US"/>
        </w:rPr>
        <w:t>M</w:t>
      </w:r>
      <w:r w:rsidR="00D84B96" w:rsidRPr="009D5A38">
        <w:rPr>
          <w:lang w:val="en-US"/>
        </w:rPr>
        <w:t xml:space="preserve">. </w:t>
      </w:r>
      <w:r w:rsidRPr="009D5A38">
        <w:rPr>
          <w:lang w:val="en-US"/>
        </w:rPr>
        <w:t>Wivstad</w:t>
      </w:r>
      <w:r w:rsidR="00742025" w:rsidRPr="00742025">
        <w:rPr>
          <w:vertAlign w:val="superscript"/>
          <w:lang w:val="en-US"/>
        </w:rPr>
        <w:t>1</w:t>
      </w:r>
      <w:r w:rsidRPr="009D5A38">
        <w:rPr>
          <w:lang w:val="en-US"/>
        </w:rPr>
        <w:t xml:space="preserve"> &amp; E. Röös</w:t>
      </w:r>
      <w:r w:rsidR="00742025" w:rsidRPr="00742025">
        <w:rPr>
          <w:vertAlign w:val="superscript"/>
          <w:lang w:val="en-US"/>
        </w:rPr>
        <w:t>1</w:t>
      </w:r>
    </w:p>
    <w:p w14:paraId="77B74DEA" w14:textId="0230BA9B" w:rsidR="005A6377" w:rsidRPr="00C833B7" w:rsidRDefault="00742025" w:rsidP="00C833B7">
      <w:pPr>
        <w:ind w:right="58"/>
        <w:rPr>
          <w:i/>
          <w:lang w:val="en-GB"/>
        </w:rPr>
      </w:pPr>
      <w:r w:rsidRPr="00742025">
        <w:rPr>
          <w:i/>
          <w:vertAlign w:val="superscript"/>
          <w:lang w:val="en-GB"/>
        </w:rPr>
        <w:t>1</w:t>
      </w:r>
      <w:r w:rsidR="009D5A38">
        <w:rPr>
          <w:i/>
          <w:lang w:val="en-GB"/>
        </w:rPr>
        <w:t>EPOK–Centre of Organic Food and Farming,</w:t>
      </w:r>
      <w:r w:rsidR="005A38A0" w:rsidRPr="00F90450">
        <w:rPr>
          <w:i/>
          <w:lang w:val="en-GB"/>
        </w:rPr>
        <w:t xml:space="preserve"> Swedish Univers</w:t>
      </w:r>
      <w:r w:rsidR="009D5A38">
        <w:rPr>
          <w:i/>
          <w:lang w:val="en-GB"/>
        </w:rPr>
        <w:t>ity of Agricultural Sciences</w:t>
      </w:r>
      <w:r w:rsidR="00700BB3">
        <w:rPr>
          <w:i/>
          <w:lang w:val="en-GB"/>
        </w:rPr>
        <w:t xml:space="preserve"> (SLU)</w:t>
      </w:r>
      <w:r w:rsidR="009D5A38">
        <w:rPr>
          <w:i/>
          <w:lang w:val="en-GB"/>
        </w:rPr>
        <w:t xml:space="preserve">, </w:t>
      </w:r>
      <w:r w:rsidR="009D5A38" w:rsidRPr="00F90450">
        <w:rPr>
          <w:i/>
          <w:lang w:val="en-GB"/>
        </w:rPr>
        <w:t xml:space="preserve">Box </w:t>
      </w:r>
      <w:r w:rsidR="009D5A38">
        <w:rPr>
          <w:i/>
          <w:lang w:val="en-GB"/>
        </w:rPr>
        <w:t>7043</w:t>
      </w:r>
      <w:r w:rsidR="009D5A38" w:rsidRPr="00F90450">
        <w:rPr>
          <w:i/>
          <w:lang w:val="en-GB"/>
        </w:rPr>
        <w:t xml:space="preserve">, </w:t>
      </w:r>
      <w:r w:rsidR="009D5A38">
        <w:rPr>
          <w:i/>
          <w:lang w:val="en-GB"/>
        </w:rPr>
        <w:t>750 07 Uppsala</w:t>
      </w:r>
      <w:r w:rsidR="005A38A0" w:rsidRPr="00F90450">
        <w:rPr>
          <w:i/>
          <w:lang w:val="en-GB"/>
        </w:rPr>
        <w:t>, Sweden</w:t>
      </w:r>
      <w:r w:rsidR="00701FBB">
        <w:rPr>
          <w:i/>
          <w:lang w:val="en-GB"/>
        </w:rPr>
        <w:t xml:space="preserve"> </w:t>
      </w:r>
      <w:r w:rsidR="00841C9C">
        <w:rPr>
          <w:i/>
          <w:lang w:val="en-GB"/>
        </w:rPr>
        <w:t>(</w:t>
      </w:r>
      <w:hyperlink r:id="rId6" w:history="1">
        <w:r w:rsidR="00841C9C" w:rsidRPr="00D52C63">
          <w:rPr>
            <w:rStyle w:val="Hyperlnk"/>
            <w:i/>
            <w:lang w:val="en-GB"/>
          </w:rPr>
          <w:t>Maria.Wivstad@slu.se</w:t>
        </w:r>
      </w:hyperlink>
      <w:r w:rsidR="00841C9C">
        <w:rPr>
          <w:i/>
          <w:lang w:val="en-GB"/>
        </w:rPr>
        <w:t xml:space="preserve">; </w:t>
      </w:r>
      <w:hyperlink r:id="rId7" w:history="1">
        <w:r w:rsidR="005A6377" w:rsidRPr="00D52C63">
          <w:rPr>
            <w:rStyle w:val="Hyperlnk"/>
            <w:i/>
            <w:lang w:val="en-GB"/>
          </w:rPr>
          <w:t>Elin.Roos@slu.se</w:t>
        </w:r>
      </w:hyperlink>
      <w:r w:rsidR="005A6377">
        <w:rPr>
          <w:i/>
          <w:lang w:val="en-GB"/>
        </w:rPr>
        <w:t>)</w:t>
      </w:r>
    </w:p>
    <w:p w14:paraId="24B0E7D2" w14:textId="77777777" w:rsidR="00FA3512" w:rsidRDefault="00FA3512" w:rsidP="00FA3512">
      <w:pPr>
        <w:pStyle w:val="Rubrik3"/>
        <w:rPr>
          <w:lang w:val="en-US"/>
        </w:rPr>
      </w:pPr>
      <w:r w:rsidRPr="00FA3512">
        <w:rPr>
          <w:lang w:val="en-US"/>
        </w:rPr>
        <w:t>Implications</w:t>
      </w:r>
    </w:p>
    <w:p w14:paraId="138FB0F2" w14:textId="2BEFC9B0" w:rsidR="00880D9E" w:rsidRDefault="00880D9E" w:rsidP="00F33726">
      <w:pPr>
        <w:rPr>
          <w:lang w:val="en-GB"/>
        </w:rPr>
      </w:pPr>
      <w:r>
        <w:rPr>
          <w:lang w:val="en-GB"/>
        </w:rPr>
        <w:t xml:space="preserve">By capturing ideas </w:t>
      </w:r>
      <w:r w:rsidR="00374E87">
        <w:rPr>
          <w:lang w:val="en-GB"/>
        </w:rPr>
        <w:t xml:space="preserve">through stakeholder dialogues </w:t>
      </w:r>
      <w:r>
        <w:rPr>
          <w:lang w:val="en-GB"/>
        </w:rPr>
        <w:t xml:space="preserve">of different ways to improve the production and environmental performance of organic </w:t>
      </w:r>
      <w:r w:rsidR="00374E87">
        <w:rPr>
          <w:lang w:val="en-GB"/>
        </w:rPr>
        <w:t>agriculture</w:t>
      </w:r>
      <w:r w:rsidR="00DA592D">
        <w:rPr>
          <w:lang w:val="en-GB"/>
        </w:rPr>
        <w:t xml:space="preserve"> we can contribute to </w:t>
      </w:r>
      <w:r w:rsidR="0013193F">
        <w:rPr>
          <w:lang w:val="en-GB"/>
        </w:rPr>
        <w:t xml:space="preserve"> </w:t>
      </w:r>
      <w:r w:rsidR="00DA592D">
        <w:rPr>
          <w:lang w:val="en-GB"/>
        </w:rPr>
        <w:t xml:space="preserve">engagement </w:t>
      </w:r>
      <w:r w:rsidR="0013193F">
        <w:rPr>
          <w:lang w:val="en-GB"/>
        </w:rPr>
        <w:t>for developing a more sustainable organic agriculture</w:t>
      </w:r>
      <w:r w:rsidR="001832A6">
        <w:rPr>
          <w:lang w:val="en-GB"/>
        </w:rPr>
        <w:t xml:space="preserve"> in Sweden</w:t>
      </w:r>
      <w:r w:rsidR="0013193F">
        <w:rPr>
          <w:lang w:val="en-GB"/>
        </w:rPr>
        <w:t>.</w:t>
      </w:r>
    </w:p>
    <w:p w14:paraId="4FC8182B" w14:textId="77777777" w:rsidR="00D84B96" w:rsidRPr="00A3179B" w:rsidRDefault="00D84B96" w:rsidP="00C81637">
      <w:pPr>
        <w:pStyle w:val="Rubrik3"/>
        <w:rPr>
          <w:lang w:val="en-GB"/>
        </w:rPr>
      </w:pPr>
      <w:r w:rsidRPr="00A3179B">
        <w:rPr>
          <w:lang w:val="en-GB"/>
        </w:rPr>
        <w:t>Background and objectives</w:t>
      </w:r>
    </w:p>
    <w:p w14:paraId="4A541884" w14:textId="12230550" w:rsidR="00E10F36" w:rsidRDefault="00784EDE" w:rsidP="003B6705">
      <w:pPr>
        <w:autoSpaceDE w:val="0"/>
        <w:autoSpaceDN w:val="0"/>
        <w:adjustRightInd w:val="0"/>
        <w:spacing w:after="0"/>
        <w:rPr>
          <w:lang w:val="en-GB"/>
        </w:rPr>
      </w:pPr>
      <w:r w:rsidRPr="00A3179B">
        <w:rPr>
          <w:lang w:val="en-GB"/>
        </w:rPr>
        <w:t xml:space="preserve">Organic production </w:t>
      </w:r>
      <w:r w:rsidR="008125E6">
        <w:rPr>
          <w:lang w:val="en-GB"/>
        </w:rPr>
        <w:t xml:space="preserve">has shown to be successful in a number of ways; environmental and health benefits by avoiding </w:t>
      </w:r>
      <w:r w:rsidR="00BA5CCF">
        <w:rPr>
          <w:lang w:val="en-GB"/>
        </w:rPr>
        <w:t>synthetic</w:t>
      </w:r>
      <w:r w:rsidR="008125E6">
        <w:rPr>
          <w:lang w:val="en-GB"/>
        </w:rPr>
        <w:t xml:space="preserve"> pesticides, lower nitrogen losses per he</w:t>
      </w:r>
      <w:r w:rsidR="009D4FA2">
        <w:rPr>
          <w:lang w:val="en-GB"/>
        </w:rPr>
        <w:t>c</w:t>
      </w:r>
      <w:r w:rsidR="008125E6">
        <w:rPr>
          <w:lang w:val="en-GB"/>
        </w:rPr>
        <w:t>tar</w:t>
      </w:r>
      <w:r w:rsidR="009D4FA2">
        <w:rPr>
          <w:lang w:val="en-GB"/>
        </w:rPr>
        <w:t>e</w:t>
      </w:r>
      <w:r w:rsidR="008125E6">
        <w:rPr>
          <w:lang w:val="en-GB"/>
        </w:rPr>
        <w:t xml:space="preserve"> and higher energy efficiency compared to conventional agriculture</w:t>
      </w:r>
      <w:r w:rsidR="00FB17AE">
        <w:rPr>
          <w:lang w:val="en-GB"/>
        </w:rPr>
        <w:t xml:space="preserve"> </w:t>
      </w:r>
      <w:r w:rsidR="00230212">
        <w:rPr>
          <w:lang w:val="en-GB"/>
        </w:rPr>
        <w:t>(Tuomisto et al.</w:t>
      </w:r>
      <w:r w:rsidR="00231E45">
        <w:rPr>
          <w:lang w:val="en-GB"/>
        </w:rPr>
        <w:t xml:space="preserve"> 2012,</w:t>
      </w:r>
      <w:r w:rsidR="00FB17AE">
        <w:rPr>
          <w:lang w:val="en-GB"/>
        </w:rPr>
        <w:t xml:space="preserve"> </w:t>
      </w:r>
      <w:r w:rsidR="00230212">
        <w:rPr>
          <w:lang w:val="en-GB"/>
        </w:rPr>
        <w:t>Reganold &amp; Wachter</w:t>
      </w:r>
      <w:r w:rsidR="00231E45">
        <w:rPr>
          <w:lang w:val="en-GB"/>
        </w:rPr>
        <w:t xml:space="preserve"> 2016,</w:t>
      </w:r>
      <w:r w:rsidR="00B15703">
        <w:rPr>
          <w:lang w:val="en-GB"/>
        </w:rPr>
        <w:t xml:space="preserve"> </w:t>
      </w:r>
      <w:r w:rsidR="00230212">
        <w:rPr>
          <w:lang w:val="en-GB"/>
        </w:rPr>
        <w:t>Seufert &amp; Ramankutty</w:t>
      </w:r>
      <w:r w:rsidR="00FB17AE">
        <w:rPr>
          <w:lang w:val="en-GB"/>
        </w:rPr>
        <w:t xml:space="preserve"> 2017).</w:t>
      </w:r>
      <w:r w:rsidR="008125E6">
        <w:rPr>
          <w:lang w:val="en-GB"/>
        </w:rPr>
        <w:t xml:space="preserve"> Organic management also promote</w:t>
      </w:r>
      <w:r w:rsidR="00752E5B">
        <w:rPr>
          <w:lang w:val="en-GB"/>
        </w:rPr>
        <w:t>s</w:t>
      </w:r>
      <w:r w:rsidR="008125E6">
        <w:rPr>
          <w:lang w:val="en-GB"/>
        </w:rPr>
        <w:t xml:space="preserve"> biodiversity</w:t>
      </w:r>
      <w:r w:rsidR="00752E5B">
        <w:rPr>
          <w:lang w:val="en-GB"/>
        </w:rPr>
        <w:t xml:space="preserve"> </w:t>
      </w:r>
      <w:r w:rsidR="00230212">
        <w:rPr>
          <w:lang w:val="en-GB"/>
        </w:rPr>
        <w:t>(Tuck et al.</w:t>
      </w:r>
      <w:r w:rsidR="00BA6A53">
        <w:rPr>
          <w:lang w:val="en-GB"/>
        </w:rPr>
        <w:t xml:space="preserve"> 2014) </w:t>
      </w:r>
      <w:r w:rsidR="00752E5B">
        <w:rPr>
          <w:lang w:val="en-GB"/>
        </w:rPr>
        <w:t>and</w:t>
      </w:r>
      <w:r w:rsidR="008125E6">
        <w:rPr>
          <w:lang w:val="en-GB"/>
        </w:rPr>
        <w:t xml:space="preserve"> result</w:t>
      </w:r>
      <w:r w:rsidR="00752E5B">
        <w:rPr>
          <w:lang w:val="en-GB"/>
        </w:rPr>
        <w:t>s</w:t>
      </w:r>
      <w:r w:rsidR="008125E6">
        <w:rPr>
          <w:lang w:val="en-GB"/>
        </w:rPr>
        <w:t xml:space="preserve"> in higher organic matter contents in soils</w:t>
      </w:r>
      <w:r w:rsidR="001B35B3">
        <w:rPr>
          <w:lang w:val="en-GB"/>
        </w:rPr>
        <w:t xml:space="preserve"> (G</w:t>
      </w:r>
      <w:r w:rsidR="00230212">
        <w:rPr>
          <w:lang w:val="en-GB"/>
        </w:rPr>
        <w:t>attinger et al.</w:t>
      </w:r>
      <w:r w:rsidR="001B35B3">
        <w:rPr>
          <w:lang w:val="en-GB"/>
        </w:rPr>
        <w:t xml:space="preserve"> 2012)</w:t>
      </w:r>
      <w:r w:rsidR="00752E5B">
        <w:rPr>
          <w:lang w:val="en-GB"/>
        </w:rPr>
        <w:t>.</w:t>
      </w:r>
      <w:r w:rsidR="008125E6">
        <w:rPr>
          <w:lang w:val="en-GB"/>
        </w:rPr>
        <w:t xml:space="preserve"> </w:t>
      </w:r>
      <w:r w:rsidR="00752E5B">
        <w:rPr>
          <w:lang w:val="en-GB"/>
        </w:rPr>
        <w:t xml:space="preserve">It </w:t>
      </w:r>
      <w:r w:rsidR="008125E6">
        <w:rPr>
          <w:lang w:val="en-GB"/>
        </w:rPr>
        <w:t xml:space="preserve">generally </w:t>
      </w:r>
      <w:r w:rsidR="00752E5B">
        <w:rPr>
          <w:lang w:val="en-GB"/>
        </w:rPr>
        <w:t>improves</w:t>
      </w:r>
      <w:r w:rsidR="008125E6">
        <w:rPr>
          <w:lang w:val="en-GB"/>
        </w:rPr>
        <w:t xml:space="preserve"> animal welfare by e.g. providing preconditions for animal natural behaviour</w:t>
      </w:r>
      <w:r w:rsidR="00752E5B">
        <w:rPr>
          <w:lang w:val="en-GB"/>
        </w:rPr>
        <w:t>. S</w:t>
      </w:r>
      <w:r w:rsidR="008125E6">
        <w:rPr>
          <w:lang w:val="en-GB"/>
        </w:rPr>
        <w:t xml:space="preserve">ome studies also conclude that the economic viability </w:t>
      </w:r>
      <w:r w:rsidR="00CF2611">
        <w:rPr>
          <w:lang w:val="en-GB"/>
        </w:rPr>
        <w:t>is better on organic farms</w:t>
      </w:r>
      <w:r w:rsidR="00273F38">
        <w:rPr>
          <w:lang w:val="en-GB"/>
        </w:rPr>
        <w:t xml:space="preserve"> (</w:t>
      </w:r>
      <w:r w:rsidR="00230212">
        <w:rPr>
          <w:lang w:val="en-GB"/>
        </w:rPr>
        <w:t>Reganold &amp; Wachter</w:t>
      </w:r>
      <w:r w:rsidR="00273F38">
        <w:rPr>
          <w:lang w:val="en-GB"/>
        </w:rPr>
        <w:t xml:space="preserve"> 2016)</w:t>
      </w:r>
      <w:r w:rsidR="00CF2611">
        <w:rPr>
          <w:lang w:val="en-GB"/>
        </w:rPr>
        <w:t xml:space="preserve">. </w:t>
      </w:r>
      <w:r w:rsidR="008125E6">
        <w:rPr>
          <w:lang w:val="en-GB"/>
        </w:rPr>
        <w:t xml:space="preserve">However, </w:t>
      </w:r>
      <w:r w:rsidR="00727D7C">
        <w:rPr>
          <w:lang w:val="en-GB"/>
        </w:rPr>
        <w:t xml:space="preserve">at the same time </w:t>
      </w:r>
      <w:r w:rsidR="008125E6">
        <w:rPr>
          <w:lang w:val="en-GB"/>
        </w:rPr>
        <w:t xml:space="preserve">organic agriculture </w:t>
      </w:r>
      <w:r w:rsidR="00727D7C">
        <w:rPr>
          <w:lang w:val="en-GB"/>
        </w:rPr>
        <w:t xml:space="preserve">have sustainability shortcomings; often lower yields and productivity </w:t>
      </w:r>
      <w:r w:rsidR="000E359D">
        <w:rPr>
          <w:lang w:val="en-GB"/>
        </w:rPr>
        <w:t>compared to</w:t>
      </w:r>
      <w:r w:rsidR="00727D7C">
        <w:rPr>
          <w:lang w:val="en-GB"/>
        </w:rPr>
        <w:t xml:space="preserve"> conventional production, especially in a European context </w:t>
      </w:r>
      <w:r w:rsidR="00BA5CCF">
        <w:rPr>
          <w:lang w:val="en-GB"/>
        </w:rPr>
        <w:t>(</w:t>
      </w:r>
      <w:r w:rsidR="00727D7C">
        <w:rPr>
          <w:lang w:val="en-GB"/>
        </w:rPr>
        <w:t xml:space="preserve">including </w:t>
      </w:r>
      <w:r w:rsidR="000E359D">
        <w:rPr>
          <w:lang w:val="en-GB"/>
        </w:rPr>
        <w:t xml:space="preserve">in </w:t>
      </w:r>
      <w:r w:rsidR="00727D7C">
        <w:rPr>
          <w:lang w:val="en-GB"/>
        </w:rPr>
        <w:t>Sweden</w:t>
      </w:r>
      <w:r w:rsidR="00BA5CCF">
        <w:rPr>
          <w:lang w:val="en-GB"/>
        </w:rPr>
        <w:t>)</w:t>
      </w:r>
      <w:r w:rsidR="00727D7C">
        <w:rPr>
          <w:lang w:val="en-GB"/>
        </w:rPr>
        <w:t>, shortages of nutrients in arable cropping systems, and sometimes high leaching losses per amount produce</w:t>
      </w:r>
      <w:r w:rsidR="00CF2611">
        <w:rPr>
          <w:lang w:val="en-GB"/>
        </w:rPr>
        <w:t xml:space="preserve"> (Tuomisto e</w:t>
      </w:r>
      <w:r w:rsidR="00CC5AC0">
        <w:rPr>
          <w:lang w:val="en-GB"/>
        </w:rPr>
        <w:t>t al.</w:t>
      </w:r>
      <w:r w:rsidR="00231E45">
        <w:rPr>
          <w:lang w:val="en-GB"/>
        </w:rPr>
        <w:t xml:space="preserve"> 2012,</w:t>
      </w:r>
      <w:r w:rsidR="00CF2611">
        <w:rPr>
          <w:lang w:val="en-GB"/>
        </w:rPr>
        <w:t xml:space="preserve"> </w:t>
      </w:r>
      <w:r w:rsidR="00CC5AC0">
        <w:rPr>
          <w:lang w:val="en-GB"/>
        </w:rPr>
        <w:t>Seufert &amp; Ramankutty</w:t>
      </w:r>
      <w:r w:rsidR="00D44F0F">
        <w:rPr>
          <w:lang w:val="en-GB"/>
        </w:rPr>
        <w:t xml:space="preserve"> 2017</w:t>
      </w:r>
      <w:r w:rsidR="00CF2611">
        <w:rPr>
          <w:lang w:val="en-GB"/>
        </w:rPr>
        <w:t>).</w:t>
      </w:r>
      <w:r w:rsidR="00727D7C">
        <w:rPr>
          <w:lang w:val="en-GB"/>
        </w:rPr>
        <w:t xml:space="preserve"> </w:t>
      </w:r>
      <w:r w:rsidR="00D44F0F">
        <w:rPr>
          <w:lang w:val="en-GB"/>
        </w:rPr>
        <w:t>I</w:t>
      </w:r>
      <w:r w:rsidR="009D4FA2">
        <w:rPr>
          <w:lang w:val="en-GB"/>
        </w:rPr>
        <w:t>n order for</w:t>
      </w:r>
      <w:r w:rsidR="00D44F0F">
        <w:rPr>
          <w:lang w:val="en-GB"/>
        </w:rPr>
        <w:t xml:space="preserve"> organic agriculture </w:t>
      </w:r>
      <w:r w:rsidR="009D4FA2">
        <w:rPr>
          <w:lang w:val="en-GB"/>
        </w:rPr>
        <w:t xml:space="preserve">to </w:t>
      </w:r>
      <w:r w:rsidR="00D44F0F">
        <w:rPr>
          <w:lang w:val="en-GB"/>
        </w:rPr>
        <w:t>contribute to</w:t>
      </w:r>
      <w:r w:rsidR="009D4FA2">
        <w:rPr>
          <w:lang w:val="en-GB"/>
        </w:rPr>
        <w:t xml:space="preserve"> more</w:t>
      </w:r>
      <w:r w:rsidR="00D44F0F">
        <w:rPr>
          <w:lang w:val="en-GB"/>
        </w:rPr>
        <w:t xml:space="preserve"> sustainable farming and food systems as a whole it</w:t>
      </w:r>
      <w:r w:rsidR="00F557DA">
        <w:rPr>
          <w:lang w:val="en-GB"/>
        </w:rPr>
        <w:t xml:space="preserve"> need</w:t>
      </w:r>
      <w:r w:rsidR="00D44F0F">
        <w:rPr>
          <w:lang w:val="en-GB"/>
        </w:rPr>
        <w:t xml:space="preserve">s to </w:t>
      </w:r>
      <w:r w:rsidR="009D4FA2">
        <w:rPr>
          <w:lang w:val="en-GB"/>
        </w:rPr>
        <w:t xml:space="preserve">improve and </w:t>
      </w:r>
      <w:r w:rsidR="00D44F0F">
        <w:rPr>
          <w:lang w:val="en-GB"/>
        </w:rPr>
        <w:t>grow. Sustainable solutions and agricultural methods also need to be spread outside the organic sector (</w:t>
      </w:r>
      <w:r w:rsidR="00AA7120">
        <w:rPr>
          <w:lang w:val="en-GB"/>
        </w:rPr>
        <w:t>Arbenz</w:t>
      </w:r>
      <w:r w:rsidR="00D44F0F">
        <w:rPr>
          <w:lang w:val="en-GB"/>
        </w:rPr>
        <w:t xml:space="preserve"> </w:t>
      </w:r>
      <w:r w:rsidR="00CC5AC0">
        <w:rPr>
          <w:lang w:val="en-GB"/>
        </w:rPr>
        <w:t>et al.</w:t>
      </w:r>
      <w:r w:rsidR="00C833B7">
        <w:rPr>
          <w:lang w:val="en-GB"/>
        </w:rPr>
        <w:t xml:space="preserve"> 2017).</w:t>
      </w:r>
      <w:r w:rsidR="00D44F0F">
        <w:rPr>
          <w:lang w:val="en-GB"/>
        </w:rPr>
        <w:t xml:space="preserve"> </w:t>
      </w:r>
    </w:p>
    <w:p w14:paraId="21E83446" w14:textId="77777777" w:rsidR="000308C4" w:rsidRDefault="000308C4" w:rsidP="003B6705">
      <w:pPr>
        <w:autoSpaceDE w:val="0"/>
        <w:autoSpaceDN w:val="0"/>
        <w:adjustRightInd w:val="0"/>
        <w:spacing w:after="0"/>
        <w:rPr>
          <w:lang w:val="en-GB"/>
        </w:rPr>
      </w:pPr>
    </w:p>
    <w:p w14:paraId="642A3054" w14:textId="69E67E75" w:rsidR="000308C4" w:rsidRDefault="00C833B7" w:rsidP="003B6705">
      <w:pPr>
        <w:autoSpaceDE w:val="0"/>
        <w:autoSpaceDN w:val="0"/>
        <w:adjustRightInd w:val="0"/>
        <w:spacing w:after="0"/>
        <w:rPr>
          <w:lang w:val="en-GB"/>
        </w:rPr>
      </w:pPr>
      <w:r>
        <w:rPr>
          <w:lang w:val="en-GB"/>
        </w:rPr>
        <w:t xml:space="preserve">EPOK initiated stakeholder dialogues in Sweden with the aim to </w:t>
      </w:r>
      <w:r w:rsidR="00E065F8">
        <w:rPr>
          <w:lang w:val="en-GB"/>
        </w:rPr>
        <w:t>gather</w:t>
      </w:r>
      <w:r>
        <w:rPr>
          <w:lang w:val="en-GB"/>
        </w:rPr>
        <w:t xml:space="preserve"> ideas </w:t>
      </w:r>
      <w:r w:rsidR="00752E5B">
        <w:rPr>
          <w:lang w:val="en-GB"/>
        </w:rPr>
        <w:t xml:space="preserve">and </w:t>
      </w:r>
      <w:r>
        <w:rPr>
          <w:lang w:val="en-GB"/>
        </w:rPr>
        <w:t xml:space="preserve">ways to develop the Swedish </w:t>
      </w:r>
      <w:r w:rsidR="00E065F8">
        <w:rPr>
          <w:lang w:val="en-GB"/>
        </w:rPr>
        <w:t>organic</w:t>
      </w:r>
      <w:r>
        <w:rPr>
          <w:lang w:val="en-GB"/>
        </w:rPr>
        <w:t xml:space="preserve"> farming sector in a sustainable way. One main objective was to </w:t>
      </w:r>
      <w:r w:rsidR="00E065F8">
        <w:rPr>
          <w:lang w:val="en-GB"/>
        </w:rPr>
        <w:t>identify</w:t>
      </w:r>
      <w:r>
        <w:rPr>
          <w:lang w:val="en-GB"/>
        </w:rPr>
        <w:t xml:space="preserve"> research nee</w:t>
      </w:r>
      <w:r w:rsidR="00E07633">
        <w:rPr>
          <w:lang w:val="en-GB"/>
        </w:rPr>
        <w:t xml:space="preserve">ds to support this development. </w:t>
      </w:r>
      <w:r w:rsidR="00981FBF">
        <w:rPr>
          <w:lang w:val="en-GB"/>
        </w:rPr>
        <w:t>An</w:t>
      </w:r>
      <w:r w:rsidR="004D23B4">
        <w:rPr>
          <w:lang w:val="en-GB"/>
        </w:rPr>
        <w:t xml:space="preserve"> i</w:t>
      </w:r>
      <w:r w:rsidR="000308C4">
        <w:rPr>
          <w:lang w:val="en-GB"/>
        </w:rPr>
        <w:t xml:space="preserve">nternational discussion </w:t>
      </w:r>
      <w:r w:rsidR="00981FBF">
        <w:rPr>
          <w:lang w:val="en-GB"/>
        </w:rPr>
        <w:t xml:space="preserve">about the concept </w:t>
      </w:r>
      <w:r w:rsidR="004D23B4">
        <w:rPr>
          <w:lang w:val="en-GB"/>
        </w:rPr>
        <w:t>Org</w:t>
      </w:r>
      <w:r w:rsidR="00E065F8">
        <w:rPr>
          <w:lang w:val="en-GB"/>
        </w:rPr>
        <w:t>a</w:t>
      </w:r>
      <w:r w:rsidR="004D23B4">
        <w:rPr>
          <w:lang w:val="en-GB"/>
        </w:rPr>
        <w:t xml:space="preserve">nic 3.0 </w:t>
      </w:r>
      <w:r w:rsidR="00981FBF">
        <w:rPr>
          <w:lang w:val="en-GB"/>
        </w:rPr>
        <w:t>on the</w:t>
      </w:r>
      <w:r w:rsidR="000308C4">
        <w:rPr>
          <w:lang w:val="en-GB"/>
        </w:rPr>
        <w:t xml:space="preserve"> next step</w:t>
      </w:r>
      <w:r w:rsidR="004D23B4">
        <w:rPr>
          <w:lang w:val="en-GB"/>
        </w:rPr>
        <w:t>s</w:t>
      </w:r>
      <w:r w:rsidR="000308C4">
        <w:rPr>
          <w:lang w:val="en-GB"/>
        </w:rPr>
        <w:t xml:space="preserve"> </w:t>
      </w:r>
      <w:r w:rsidR="00981FBF">
        <w:rPr>
          <w:lang w:val="en-GB"/>
        </w:rPr>
        <w:t xml:space="preserve">to be taken </w:t>
      </w:r>
      <w:r w:rsidR="000308C4">
        <w:rPr>
          <w:lang w:val="en-GB"/>
        </w:rPr>
        <w:t>for organic agriculture</w:t>
      </w:r>
      <w:r w:rsidR="002F5BD7">
        <w:rPr>
          <w:lang w:val="en-GB"/>
        </w:rPr>
        <w:t xml:space="preserve"> </w:t>
      </w:r>
      <w:r w:rsidR="00981FBF">
        <w:rPr>
          <w:lang w:val="en-GB"/>
        </w:rPr>
        <w:t xml:space="preserve">was </w:t>
      </w:r>
      <w:r w:rsidR="002F5BD7">
        <w:rPr>
          <w:lang w:val="en-GB"/>
        </w:rPr>
        <w:t xml:space="preserve">formulated </w:t>
      </w:r>
      <w:r w:rsidR="00C919D2">
        <w:rPr>
          <w:lang w:val="en-GB"/>
        </w:rPr>
        <w:t xml:space="preserve">in a discussion paper </w:t>
      </w:r>
      <w:r w:rsidR="00CC5AC0">
        <w:rPr>
          <w:lang w:val="en-GB"/>
        </w:rPr>
        <w:t>by IFOAM (IFOAM</w:t>
      </w:r>
      <w:r w:rsidR="002F5BD7">
        <w:rPr>
          <w:lang w:val="en-GB"/>
        </w:rPr>
        <w:t xml:space="preserve"> </w:t>
      </w:r>
      <w:r w:rsidR="00B42EE1">
        <w:rPr>
          <w:lang w:val="en-GB"/>
        </w:rPr>
        <w:t xml:space="preserve">2016), </w:t>
      </w:r>
      <w:r w:rsidR="00672F11">
        <w:rPr>
          <w:lang w:val="en-GB"/>
        </w:rPr>
        <w:t xml:space="preserve">a paper by Arbenz et al. (2017) </w:t>
      </w:r>
      <w:r w:rsidR="00B42EE1">
        <w:rPr>
          <w:lang w:val="en-GB"/>
        </w:rPr>
        <w:t xml:space="preserve">and </w:t>
      </w:r>
      <w:r w:rsidR="00981FBF">
        <w:rPr>
          <w:lang w:val="en-GB"/>
        </w:rPr>
        <w:t xml:space="preserve">at </w:t>
      </w:r>
      <w:r w:rsidR="00672F11">
        <w:rPr>
          <w:lang w:val="en-GB"/>
        </w:rPr>
        <w:t xml:space="preserve">an </w:t>
      </w:r>
      <w:r w:rsidR="00B42EE1">
        <w:rPr>
          <w:lang w:val="en-GB"/>
        </w:rPr>
        <w:t>I</w:t>
      </w:r>
      <w:r w:rsidR="002F5BD7">
        <w:rPr>
          <w:lang w:val="en-GB"/>
        </w:rPr>
        <w:t xml:space="preserve">nternational </w:t>
      </w:r>
      <w:r w:rsidR="00B42EE1">
        <w:rPr>
          <w:lang w:val="en-GB"/>
        </w:rPr>
        <w:t>Society of Organic</w:t>
      </w:r>
      <w:r w:rsidR="00E07633">
        <w:rPr>
          <w:lang w:val="en-GB"/>
        </w:rPr>
        <w:t xml:space="preserve"> Agricultural Research (ISOFAR) symposium “ Organic 3.0 is Innovation with Research”</w:t>
      </w:r>
      <w:r w:rsidR="002F5BD7">
        <w:rPr>
          <w:lang w:val="en-GB"/>
        </w:rPr>
        <w:t xml:space="preserve"> in </w:t>
      </w:r>
      <w:r w:rsidR="00E07633">
        <w:rPr>
          <w:lang w:val="en-GB"/>
        </w:rPr>
        <w:t>Republic of</w:t>
      </w:r>
      <w:r w:rsidR="002F5BD7">
        <w:rPr>
          <w:lang w:val="en-GB"/>
        </w:rPr>
        <w:t xml:space="preserve"> Korea in </w:t>
      </w:r>
      <w:r w:rsidR="00E07633">
        <w:rPr>
          <w:lang w:val="en-GB"/>
        </w:rPr>
        <w:t xml:space="preserve">late </w:t>
      </w:r>
      <w:r w:rsidR="002F5BD7">
        <w:rPr>
          <w:lang w:val="en-GB"/>
        </w:rPr>
        <w:t>2015</w:t>
      </w:r>
      <w:r w:rsidR="00E07633">
        <w:rPr>
          <w:lang w:val="en-GB"/>
        </w:rPr>
        <w:t xml:space="preserve"> (Rahman</w:t>
      </w:r>
      <w:r w:rsidR="004B08B7">
        <w:rPr>
          <w:lang w:val="en-GB"/>
        </w:rPr>
        <w:t>n</w:t>
      </w:r>
      <w:r w:rsidR="00CC5AC0">
        <w:rPr>
          <w:lang w:val="en-GB"/>
        </w:rPr>
        <w:t xml:space="preserve"> et al.</w:t>
      </w:r>
      <w:r w:rsidR="00E07633">
        <w:rPr>
          <w:lang w:val="en-GB"/>
        </w:rPr>
        <w:t xml:space="preserve"> 2016)</w:t>
      </w:r>
      <w:r w:rsidR="00981FBF">
        <w:rPr>
          <w:lang w:val="en-GB"/>
        </w:rPr>
        <w:t>. These discussions form</w:t>
      </w:r>
      <w:r w:rsidR="00E07633">
        <w:rPr>
          <w:lang w:val="en-GB"/>
        </w:rPr>
        <w:t xml:space="preserve"> the background of the EPOK initiative.</w:t>
      </w:r>
      <w:r w:rsidR="002F5BD7">
        <w:rPr>
          <w:lang w:val="en-GB"/>
        </w:rPr>
        <w:t xml:space="preserve"> </w:t>
      </w:r>
    </w:p>
    <w:p w14:paraId="173D5334" w14:textId="787151E3" w:rsidR="00FA3512" w:rsidRPr="00A3179B" w:rsidRDefault="00A06C2E" w:rsidP="00D84B96">
      <w:pPr>
        <w:pStyle w:val="Rubrik3"/>
        <w:rPr>
          <w:lang w:val="en-GB"/>
        </w:rPr>
      </w:pPr>
      <w:r>
        <w:rPr>
          <w:lang w:val="en-GB"/>
        </w:rPr>
        <w:t xml:space="preserve">Results and </w:t>
      </w:r>
      <w:r w:rsidR="007F3BC9">
        <w:rPr>
          <w:lang w:val="en-GB"/>
        </w:rPr>
        <w:t>D</w:t>
      </w:r>
      <w:r w:rsidR="00D84B96" w:rsidRPr="00A3179B">
        <w:rPr>
          <w:lang w:val="en-GB"/>
        </w:rPr>
        <w:t>iscussion</w:t>
      </w:r>
    </w:p>
    <w:p w14:paraId="14600FCD" w14:textId="4CB1127E" w:rsidR="00D145B4" w:rsidRDefault="0085021A" w:rsidP="00A316A6">
      <w:pPr>
        <w:rPr>
          <w:lang w:val="en-GB"/>
        </w:rPr>
      </w:pPr>
      <w:r>
        <w:rPr>
          <w:lang w:val="en-GB"/>
        </w:rPr>
        <w:t xml:space="preserve">The results still need to be </w:t>
      </w:r>
      <w:r w:rsidR="008A2E52">
        <w:rPr>
          <w:lang w:val="en-GB"/>
        </w:rPr>
        <w:t>processed</w:t>
      </w:r>
      <w:r w:rsidR="00811EB7">
        <w:rPr>
          <w:lang w:val="en-GB"/>
        </w:rPr>
        <w:t xml:space="preserve">, </w:t>
      </w:r>
      <w:r w:rsidR="008C56A9">
        <w:rPr>
          <w:lang w:val="en-GB"/>
        </w:rPr>
        <w:t>e.g.</w:t>
      </w:r>
      <w:r w:rsidR="00E02A40">
        <w:rPr>
          <w:lang w:val="en-GB"/>
        </w:rPr>
        <w:t xml:space="preserve"> </w:t>
      </w:r>
      <w:r w:rsidR="008C56A9">
        <w:rPr>
          <w:lang w:val="en-GB"/>
        </w:rPr>
        <w:t>different ideas sorted into themes</w:t>
      </w:r>
      <w:r w:rsidR="00E02A40">
        <w:rPr>
          <w:lang w:val="en-GB"/>
        </w:rPr>
        <w:t xml:space="preserve"> and profoundly described</w:t>
      </w:r>
      <w:r w:rsidR="008C56A9">
        <w:rPr>
          <w:lang w:val="en-GB"/>
        </w:rPr>
        <w:t>, but here we give</w:t>
      </w:r>
      <w:r w:rsidR="00E02A40">
        <w:rPr>
          <w:lang w:val="en-GB"/>
        </w:rPr>
        <w:t xml:space="preserve"> examples of issues being discussed in the dialogues. </w:t>
      </w:r>
      <w:r w:rsidR="00981FBF">
        <w:rPr>
          <w:lang w:val="en-GB"/>
        </w:rPr>
        <w:t>As stated above</w:t>
      </w:r>
      <w:r w:rsidR="00752E5B">
        <w:rPr>
          <w:lang w:val="en-GB"/>
        </w:rPr>
        <w:t>,</w:t>
      </w:r>
      <w:r w:rsidR="00981FBF">
        <w:rPr>
          <w:lang w:val="en-GB"/>
        </w:rPr>
        <w:t xml:space="preserve"> organic agriculture has achieved recognition for being an environmental friendly farming system in a number of way</w:t>
      </w:r>
      <w:r w:rsidR="00BA4970">
        <w:rPr>
          <w:lang w:val="en-GB"/>
        </w:rPr>
        <w:t>s</w:t>
      </w:r>
      <w:r w:rsidR="00981FBF">
        <w:rPr>
          <w:lang w:val="en-GB"/>
        </w:rPr>
        <w:t>, but still</w:t>
      </w:r>
      <w:r w:rsidR="00BA4970">
        <w:rPr>
          <w:lang w:val="en-GB"/>
        </w:rPr>
        <w:t xml:space="preserve"> </w:t>
      </w:r>
      <w:r w:rsidR="002D59BD">
        <w:rPr>
          <w:lang w:val="en-GB"/>
        </w:rPr>
        <w:t>ther</w:t>
      </w:r>
      <w:r w:rsidR="00621805">
        <w:rPr>
          <w:lang w:val="en-GB"/>
        </w:rPr>
        <w:t>e</w:t>
      </w:r>
      <w:r w:rsidR="002D59BD">
        <w:rPr>
          <w:lang w:val="en-GB"/>
        </w:rPr>
        <w:t xml:space="preserve"> is a long way to go to build sustainable organic farming systems. A common theme in the dialogues was the appropriateness </w:t>
      </w:r>
      <w:r w:rsidR="008D1D81">
        <w:rPr>
          <w:lang w:val="en-GB"/>
        </w:rPr>
        <w:t xml:space="preserve">and the insufficient flexibility </w:t>
      </w:r>
      <w:r w:rsidR="002D59BD">
        <w:rPr>
          <w:lang w:val="en-GB"/>
        </w:rPr>
        <w:t>of the organic regulation</w:t>
      </w:r>
      <w:r w:rsidR="00653420">
        <w:rPr>
          <w:lang w:val="en-GB"/>
        </w:rPr>
        <w:t xml:space="preserve">, the </w:t>
      </w:r>
      <w:r w:rsidR="00CC5AC0">
        <w:rPr>
          <w:lang w:val="en-GB"/>
        </w:rPr>
        <w:t>European Council Regulation (EC</w:t>
      </w:r>
      <w:r w:rsidR="00653420">
        <w:rPr>
          <w:lang w:val="en-GB"/>
        </w:rPr>
        <w:t xml:space="preserve"> 2007), which also forms the basis of the Swedish KRAV</w:t>
      </w:r>
      <w:r w:rsidR="00653420">
        <w:rPr>
          <w:rStyle w:val="Fotnotsreferens"/>
          <w:lang w:val="en-GB"/>
        </w:rPr>
        <w:footnoteReference w:id="1"/>
      </w:r>
      <w:r w:rsidR="00653420">
        <w:rPr>
          <w:lang w:val="en-GB"/>
        </w:rPr>
        <w:t xml:space="preserve"> standards. According to the </w:t>
      </w:r>
      <w:r w:rsidR="00FB68A3">
        <w:rPr>
          <w:lang w:val="en-GB"/>
        </w:rPr>
        <w:t xml:space="preserve">organic </w:t>
      </w:r>
      <w:r w:rsidR="00653420">
        <w:rPr>
          <w:lang w:val="en-GB"/>
        </w:rPr>
        <w:t xml:space="preserve">regulation the possibilities for nutrient recirculation between urban and rural areas are strongly restricted as any sewage product are forbidden to use. </w:t>
      </w:r>
      <w:r w:rsidR="00621805">
        <w:rPr>
          <w:lang w:val="en-GB"/>
        </w:rPr>
        <w:t>For a long-term sustainable nutrient</w:t>
      </w:r>
      <w:r w:rsidR="00653420">
        <w:rPr>
          <w:lang w:val="en-GB"/>
        </w:rPr>
        <w:t xml:space="preserve"> </w:t>
      </w:r>
      <w:r w:rsidR="00621805">
        <w:rPr>
          <w:lang w:val="en-GB"/>
        </w:rPr>
        <w:t>management in organic farming changes are needed, both in the regulation and by conducting research and development work to find new solutions for safe and resource efficient recycling</w:t>
      </w:r>
      <w:r w:rsidR="00E6170E">
        <w:rPr>
          <w:lang w:val="en-GB"/>
        </w:rPr>
        <w:t xml:space="preserve"> of these products</w:t>
      </w:r>
      <w:r w:rsidR="00621805">
        <w:rPr>
          <w:lang w:val="en-GB"/>
        </w:rPr>
        <w:t xml:space="preserve">. Greater availability of nutrients </w:t>
      </w:r>
      <w:r w:rsidR="00396F82">
        <w:rPr>
          <w:lang w:val="en-GB"/>
        </w:rPr>
        <w:t>in</w:t>
      </w:r>
      <w:r w:rsidR="00621805">
        <w:rPr>
          <w:lang w:val="en-GB"/>
        </w:rPr>
        <w:t xml:space="preserve"> organic </w:t>
      </w:r>
      <w:r w:rsidR="00396F82">
        <w:rPr>
          <w:lang w:val="en-GB"/>
        </w:rPr>
        <w:t>production</w:t>
      </w:r>
      <w:r w:rsidR="00621805">
        <w:rPr>
          <w:lang w:val="en-GB"/>
        </w:rPr>
        <w:t xml:space="preserve"> </w:t>
      </w:r>
      <w:r w:rsidR="00E6170E">
        <w:rPr>
          <w:lang w:val="en-GB"/>
        </w:rPr>
        <w:t xml:space="preserve">would </w:t>
      </w:r>
      <w:r w:rsidR="00206F57">
        <w:rPr>
          <w:lang w:val="en-GB"/>
        </w:rPr>
        <w:t xml:space="preserve">give opportunities for growth </w:t>
      </w:r>
      <w:r w:rsidR="00206F57">
        <w:rPr>
          <w:lang w:val="en-GB"/>
        </w:rPr>
        <w:lastRenderedPageBreak/>
        <w:t xml:space="preserve">and </w:t>
      </w:r>
      <w:r w:rsidR="00621805">
        <w:rPr>
          <w:lang w:val="en-GB"/>
        </w:rPr>
        <w:t xml:space="preserve">may also increase yields and productivity. </w:t>
      </w:r>
      <w:r w:rsidR="0000771B">
        <w:rPr>
          <w:lang w:val="en-GB"/>
        </w:rPr>
        <w:t>An</w:t>
      </w:r>
      <w:r w:rsidR="00D71E9A">
        <w:rPr>
          <w:lang w:val="en-GB"/>
        </w:rPr>
        <w:t xml:space="preserve">other theme </w:t>
      </w:r>
      <w:r w:rsidR="00C10E1B">
        <w:rPr>
          <w:lang w:val="en-GB"/>
        </w:rPr>
        <w:t>concerned strengthening efforts in research on</w:t>
      </w:r>
      <w:r w:rsidR="008F02F6">
        <w:rPr>
          <w:lang w:val="en-GB"/>
        </w:rPr>
        <w:t xml:space="preserve"> animal and crop breeding</w:t>
      </w:r>
      <w:r w:rsidR="00C10E1B">
        <w:rPr>
          <w:lang w:val="en-GB"/>
        </w:rPr>
        <w:t xml:space="preserve"> adjus</w:t>
      </w:r>
      <w:r w:rsidR="008F02F6">
        <w:rPr>
          <w:lang w:val="en-GB"/>
        </w:rPr>
        <w:t>ted for</w:t>
      </w:r>
      <w:r w:rsidR="00C10E1B">
        <w:rPr>
          <w:lang w:val="en-GB"/>
        </w:rPr>
        <w:t xml:space="preserve"> organic systems, </w:t>
      </w:r>
      <w:r w:rsidR="00E065F8">
        <w:rPr>
          <w:lang w:val="en-GB"/>
        </w:rPr>
        <w:t>to achieve</w:t>
      </w:r>
      <w:r w:rsidR="00C10E1B">
        <w:rPr>
          <w:lang w:val="en-GB"/>
        </w:rPr>
        <w:t xml:space="preserve"> both productivity and animal welfare</w:t>
      </w:r>
      <w:r w:rsidR="00E065F8">
        <w:rPr>
          <w:lang w:val="en-GB"/>
        </w:rPr>
        <w:t xml:space="preserve"> improvements</w:t>
      </w:r>
      <w:r w:rsidR="00C10E1B">
        <w:rPr>
          <w:lang w:val="en-GB"/>
        </w:rPr>
        <w:t>, which were judged</w:t>
      </w:r>
      <w:r w:rsidR="00D71E9A">
        <w:rPr>
          <w:lang w:val="en-GB"/>
        </w:rPr>
        <w:t xml:space="preserve"> </w:t>
      </w:r>
      <w:r w:rsidR="0000771B">
        <w:rPr>
          <w:lang w:val="en-GB"/>
        </w:rPr>
        <w:t xml:space="preserve">important for building more resilient organic agricultural systems </w:t>
      </w:r>
      <w:r w:rsidR="00C10E1B">
        <w:rPr>
          <w:lang w:val="en-GB"/>
        </w:rPr>
        <w:t xml:space="preserve">in the future. </w:t>
      </w:r>
      <w:r w:rsidR="00621805">
        <w:rPr>
          <w:lang w:val="en-GB"/>
        </w:rPr>
        <w:t xml:space="preserve">A </w:t>
      </w:r>
      <w:r w:rsidR="00E065F8">
        <w:rPr>
          <w:lang w:val="en-GB"/>
        </w:rPr>
        <w:t xml:space="preserve">major </w:t>
      </w:r>
      <w:r w:rsidR="00621805">
        <w:rPr>
          <w:lang w:val="en-GB"/>
        </w:rPr>
        <w:t xml:space="preserve">challenge for agriculture </w:t>
      </w:r>
      <w:r w:rsidR="00396F82">
        <w:rPr>
          <w:lang w:val="en-GB"/>
        </w:rPr>
        <w:t xml:space="preserve">as a whole </w:t>
      </w:r>
      <w:r w:rsidR="00621805">
        <w:rPr>
          <w:lang w:val="en-GB"/>
        </w:rPr>
        <w:t xml:space="preserve">is the dependence </w:t>
      </w:r>
      <w:r w:rsidR="00E6170E">
        <w:rPr>
          <w:lang w:val="en-GB"/>
        </w:rPr>
        <w:t>upon</w:t>
      </w:r>
      <w:r w:rsidR="00621805">
        <w:rPr>
          <w:lang w:val="en-GB"/>
        </w:rPr>
        <w:t xml:space="preserve"> fossil fuels and </w:t>
      </w:r>
      <w:r w:rsidR="008140BA">
        <w:rPr>
          <w:lang w:val="en-GB"/>
        </w:rPr>
        <w:t>the importance</w:t>
      </w:r>
      <w:r w:rsidR="00621805">
        <w:rPr>
          <w:lang w:val="en-GB"/>
        </w:rPr>
        <w:t xml:space="preserve"> </w:t>
      </w:r>
      <w:r w:rsidR="008140BA">
        <w:rPr>
          <w:lang w:val="en-GB"/>
        </w:rPr>
        <w:t>of</w:t>
      </w:r>
      <w:r w:rsidR="00B25ECC">
        <w:rPr>
          <w:lang w:val="en-GB"/>
        </w:rPr>
        <w:t xml:space="preserve"> </w:t>
      </w:r>
      <w:r w:rsidR="00621805">
        <w:rPr>
          <w:lang w:val="en-GB"/>
        </w:rPr>
        <w:t>organic agriculture</w:t>
      </w:r>
      <w:r w:rsidR="00206F57">
        <w:rPr>
          <w:lang w:val="en-GB"/>
        </w:rPr>
        <w:t xml:space="preserve"> contr</w:t>
      </w:r>
      <w:r w:rsidR="008140BA">
        <w:rPr>
          <w:lang w:val="en-GB"/>
        </w:rPr>
        <w:t>ibuting</w:t>
      </w:r>
      <w:r w:rsidR="00206F57">
        <w:rPr>
          <w:lang w:val="en-GB"/>
        </w:rPr>
        <w:t xml:space="preserve"> to solutions</w:t>
      </w:r>
      <w:r w:rsidR="008140BA">
        <w:rPr>
          <w:lang w:val="en-GB"/>
        </w:rPr>
        <w:t xml:space="preserve"> was stressed in some of the dialogue groups</w:t>
      </w:r>
      <w:r w:rsidR="00206F57">
        <w:rPr>
          <w:lang w:val="en-GB"/>
        </w:rPr>
        <w:t xml:space="preserve">. One big </w:t>
      </w:r>
      <w:r w:rsidR="008140BA">
        <w:rPr>
          <w:lang w:val="en-GB"/>
        </w:rPr>
        <w:t xml:space="preserve">part of the </w:t>
      </w:r>
      <w:r w:rsidR="00206F57">
        <w:rPr>
          <w:lang w:val="en-GB"/>
        </w:rPr>
        <w:t>discussion</w:t>
      </w:r>
      <w:r w:rsidR="008140BA">
        <w:rPr>
          <w:lang w:val="en-GB"/>
        </w:rPr>
        <w:t>s</w:t>
      </w:r>
      <w:r w:rsidR="00206F57">
        <w:rPr>
          <w:lang w:val="en-GB"/>
        </w:rPr>
        <w:t xml:space="preserve"> </w:t>
      </w:r>
      <w:r w:rsidR="00F17279">
        <w:rPr>
          <w:lang w:val="en-GB"/>
        </w:rPr>
        <w:t xml:space="preserve">was </w:t>
      </w:r>
      <w:r w:rsidR="00206F57">
        <w:rPr>
          <w:lang w:val="en-GB"/>
        </w:rPr>
        <w:t>how different stakeholders look</w:t>
      </w:r>
      <w:r w:rsidR="008140BA">
        <w:rPr>
          <w:lang w:val="en-GB"/>
        </w:rPr>
        <w:t>ed</w:t>
      </w:r>
      <w:r w:rsidR="00206F57">
        <w:rPr>
          <w:lang w:val="en-GB"/>
        </w:rPr>
        <w:t xml:space="preserve"> at the role of organic agriculture as driver for sustainable agriculture. Should organic farming</w:t>
      </w:r>
      <w:r w:rsidR="008D1D81">
        <w:rPr>
          <w:lang w:val="en-GB"/>
        </w:rPr>
        <w:t xml:space="preserve"> develop to be the mainstream agricultural practise? Or should organic</w:t>
      </w:r>
      <w:r w:rsidR="008140BA">
        <w:rPr>
          <w:lang w:val="en-GB"/>
        </w:rPr>
        <w:t xml:space="preserve"> agriculture also in the future</w:t>
      </w:r>
      <w:r w:rsidR="008D1D81">
        <w:rPr>
          <w:lang w:val="en-GB"/>
        </w:rPr>
        <w:t xml:space="preserve"> be a </w:t>
      </w:r>
      <w:r w:rsidR="00F17279">
        <w:rPr>
          <w:lang w:val="en-GB"/>
        </w:rPr>
        <w:t>n</w:t>
      </w:r>
      <w:r w:rsidR="008D1D81">
        <w:rPr>
          <w:lang w:val="en-GB"/>
        </w:rPr>
        <w:t>ich</w:t>
      </w:r>
      <w:r w:rsidR="00E6170E">
        <w:rPr>
          <w:lang w:val="en-GB"/>
        </w:rPr>
        <w:t>e</w:t>
      </w:r>
      <w:r w:rsidR="008D1D81">
        <w:rPr>
          <w:lang w:val="en-GB"/>
        </w:rPr>
        <w:t xml:space="preserve"> production </w:t>
      </w:r>
      <w:r w:rsidR="00136828">
        <w:rPr>
          <w:lang w:val="en-GB"/>
        </w:rPr>
        <w:t>having</w:t>
      </w:r>
      <w:r w:rsidR="00F644AF">
        <w:rPr>
          <w:lang w:val="en-GB"/>
        </w:rPr>
        <w:t xml:space="preserve"> the role of being a forerunner and an innovation system for agriculture as a whole</w:t>
      </w:r>
      <w:r w:rsidR="008D1D81">
        <w:rPr>
          <w:lang w:val="en-GB"/>
        </w:rPr>
        <w:t>? Another theme in the discussions was about b</w:t>
      </w:r>
      <w:r w:rsidR="00811EB7">
        <w:rPr>
          <w:lang w:val="en-GB"/>
        </w:rPr>
        <w:t xml:space="preserve">uilding </w:t>
      </w:r>
      <w:r w:rsidR="008D1D81">
        <w:rPr>
          <w:lang w:val="en-GB"/>
        </w:rPr>
        <w:t>st</w:t>
      </w:r>
      <w:r w:rsidR="00405631">
        <w:rPr>
          <w:lang w:val="en-GB"/>
        </w:rPr>
        <w:t>r</w:t>
      </w:r>
      <w:r w:rsidR="008D1D81">
        <w:rPr>
          <w:lang w:val="en-GB"/>
        </w:rPr>
        <w:t xml:space="preserve">onger </w:t>
      </w:r>
      <w:r w:rsidR="00811EB7">
        <w:rPr>
          <w:lang w:val="en-GB"/>
        </w:rPr>
        <w:t>bridges</w:t>
      </w:r>
      <w:r w:rsidR="008D1D81">
        <w:rPr>
          <w:lang w:val="en-GB"/>
        </w:rPr>
        <w:t xml:space="preserve"> and confidence betwee</w:t>
      </w:r>
      <w:r w:rsidR="00F17279">
        <w:rPr>
          <w:lang w:val="en-GB"/>
        </w:rPr>
        <w:t>n</w:t>
      </w:r>
      <w:r w:rsidR="008D1D81">
        <w:rPr>
          <w:lang w:val="en-GB"/>
        </w:rPr>
        <w:t xml:space="preserve"> producers and consumers and promote shorter food systems chains. </w:t>
      </w:r>
      <w:r w:rsidR="00F17279">
        <w:rPr>
          <w:lang w:val="en-GB"/>
        </w:rPr>
        <w:t>Producer-con</w:t>
      </w:r>
      <w:r w:rsidR="008D1D81">
        <w:rPr>
          <w:lang w:val="en-GB"/>
        </w:rPr>
        <w:t>sumer association</w:t>
      </w:r>
      <w:r w:rsidR="00B25ECC">
        <w:rPr>
          <w:lang w:val="en-GB"/>
        </w:rPr>
        <w:t>s</w:t>
      </w:r>
      <w:r w:rsidR="008D1D81">
        <w:rPr>
          <w:lang w:val="en-GB"/>
        </w:rPr>
        <w:t xml:space="preserve"> could be </w:t>
      </w:r>
      <w:r w:rsidR="00F17279">
        <w:rPr>
          <w:lang w:val="en-GB"/>
        </w:rPr>
        <w:t>an alternative to certification</w:t>
      </w:r>
      <w:r w:rsidR="00AD1D4F">
        <w:rPr>
          <w:lang w:val="en-GB"/>
        </w:rPr>
        <w:t xml:space="preserve"> of the production according to regulations. </w:t>
      </w:r>
    </w:p>
    <w:p w14:paraId="6C2565BB" w14:textId="77777777" w:rsidR="00FA3512" w:rsidRDefault="00C75F4E" w:rsidP="00D84B96">
      <w:pPr>
        <w:pStyle w:val="Rubrik3"/>
        <w:rPr>
          <w:lang w:val="en-GB"/>
        </w:rPr>
      </w:pPr>
      <w:r w:rsidRPr="00A3179B">
        <w:rPr>
          <w:lang w:val="en-GB"/>
        </w:rPr>
        <w:t>How work was carried out?</w:t>
      </w:r>
    </w:p>
    <w:p w14:paraId="7B4D4BFC" w14:textId="44704C85" w:rsidR="007F3BC9" w:rsidRDefault="00DF4A8A" w:rsidP="007F3BC9">
      <w:pPr>
        <w:rPr>
          <w:lang w:val="en-GB"/>
        </w:rPr>
      </w:pPr>
      <w:r>
        <w:rPr>
          <w:lang w:val="en-GB"/>
        </w:rPr>
        <w:t>Seven dialogues with the following sta</w:t>
      </w:r>
      <w:r w:rsidR="0037773C">
        <w:rPr>
          <w:lang w:val="en-GB"/>
        </w:rPr>
        <w:t>keholders were conducted: 1) Or</w:t>
      </w:r>
      <w:r>
        <w:rPr>
          <w:lang w:val="en-GB"/>
        </w:rPr>
        <w:t xml:space="preserve">ganic Sweden (Swedish umbrella organization for </w:t>
      </w:r>
      <w:r w:rsidR="0037773C">
        <w:rPr>
          <w:lang w:val="en-GB"/>
        </w:rPr>
        <w:t xml:space="preserve">stakeholders </w:t>
      </w:r>
      <w:r>
        <w:rPr>
          <w:lang w:val="en-GB"/>
        </w:rPr>
        <w:t>in the organic sector)</w:t>
      </w:r>
      <w:r w:rsidR="005B4575">
        <w:rPr>
          <w:lang w:val="en-GB"/>
        </w:rPr>
        <w:t xml:space="preserve">, </w:t>
      </w:r>
      <w:r w:rsidR="00A06C2E">
        <w:rPr>
          <w:lang w:val="en-GB"/>
        </w:rPr>
        <w:t>2)</w:t>
      </w:r>
      <w:r w:rsidR="008649DE">
        <w:rPr>
          <w:lang w:val="en-GB"/>
        </w:rPr>
        <w:t xml:space="preserve"> Swedish Society for Nature Conservation, </w:t>
      </w:r>
      <w:r w:rsidR="00A80C96">
        <w:rPr>
          <w:lang w:val="en-GB"/>
        </w:rPr>
        <w:t>3</w:t>
      </w:r>
      <w:r w:rsidR="005B4575">
        <w:rPr>
          <w:lang w:val="en-GB"/>
        </w:rPr>
        <w:t xml:space="preserve">) </w:t>
      </w:r>
      <w:r w:rsidR="00D65159">
        <w:rPr>
          <w:lang w:val="en-GB"/>
        </w:rPr>
        <w:t xml:space="preserve">The board of </w:t>
      </w:r>
      <w:r w:rsidR="005B4575">
        <w:rPr>
          <w:lang w:val="en-GB"/>
        </w:rPr>
        <w:t>KRAV</w:t>
      </w:r>
      <w:r w:rsidR="0037773C">
        <w:rPr>
          <w:lang w:val="en-GB"/>
        </w:rPr>
        <w:t xml:space="preserve">, </w:t>
      </w:r>
      <w:r w:rsidR="00A80C96">
        <w:rPr>
          <w:lang w:val="en-GB"/>
        </w:rPr>
        <w:t>4) KRAV staff, 5</w:t>
      </w:r>
      <w:r w:rsidR="005B4575">
        <w:rPr>
          <w:lang w:val="en-GB"/>
        </w:rPr>
        <w:t xml:space="preserve">) </w:t>
      </w:r>
      <w:r w:rsidR="00D65159">
        <w:rPr>
          <w:lang w:val="en-GB"/>
        </w:rPr>
        <w:t xml:space="preserve">The board of </w:t>
      </w:r>
      <w:r w:rsidR="005B4575">
        <w:rPr>
          <w:lang w:val="en-GB"/>
        </w:rPr>
        <w:t xml:space="preserve">Swedish </w:t>
      </w:r>
      <w:r w:rsidR="00D65159">
        <w:rPr>
          <w:lang w:val="en-GB"/>
        </w:rPr>
        <w:t>Organic Farmers’ Association</w:t>
      </w:r>
      <w:r w:rsidR="00A80C96">
        <w:rPr>
          <w:lang w:val="en-GB"/>
        </w:rPr>
        <w:t>, 6</w:t>
      </w:r>
      <w:r w:rsidR="005B4575">
        <w:rPr>
          <w:lang w:val="en-GB"/>
        </w:rPr>
        <w:t xml:space="preserve">) </w:t>
      </w:r>
      <w:r w:rsidR="00294824">
        <w:rPr>
          <w:lang w:val="en-GB"/>
        </w:rPr>
        <w:t xml:space="preserve">Swedish authorities (Swedish </w:t>
      </w:r>
      <w:r w:rsidR="004B08B7">
        <w:rPr>
          <w:lang w:val="en-GB"/>
        </w:rPr>
        <w:t xml:space="preserve">Board </w:t>
      </w:r>
      <w:r w:rsidR="00294824">
        <w:rPr>
          <w:lang w:val="en-GB"/>
        </w:rPr>
        <w:t xml:space="preserve">of </w:t>
      </w:r>
      <w:r w:rsidR="004B08B7">
        <w:rPr>
          <w:lang w:val="en-GB"/>
        </w:rPr>
        <w:t>Agriculture</w:t>
      </w:r>
      <w:r w:rsidR="00F14C2C">
        <w:rPr>
          <w:lang w:val="en-GB"/>
        </w:rPr>
        <w:t>, Swedish En</w:t>
      </w:r>
      <w:r w:rsidR="00E3325F">
        <w:rPr>
          <w:lang w:val="en-GB"/>
        </w:rPr>
        <w:t xml:space="preserve">vironmental </w:t>
      </w:r>
      <w:r w:rsidR="004B08B7">
        <w:rPr>
          <w:lang w:val="en-GB"/>
        </w:rPr>
        <w:t>Protection Agency</w:t>
      </w:r>
      <w:r w:rsidR="00E3325F">
        <w:rPr>
          <w:lang w:val="en-GB"/>
        </w:rPr>
        <w:t xml:space="preserve">, National </w:t>
      </w:r>
      <w:r w:rsidR="004B08B7">
        <w:rPr>
          <w:lang w:val="en-GB"/>
        </w:rPr>
        <w:t>Food Agency</w:t>
      </w:r>
      <w:r w:rsidR="00E3325F">
        <w:rPr>
          <w:lang w:val="en-GB"/>
        </w:rPr>
        <w:t>, Sweden</w:t>
      </w:r>
      <w:r w:rsidR="00A80C96">
        <w:rPr>
          <w:lang w:val="en-GB"/>
        </w:rPr>
        <w:t>, Swedish Chemicals Agency), 7</w:t>
      </w:r>
      <w:r w:rsidR="00400478">
        <w:rPr>
          <w:lang w:val="en-GB"/>
        </w:rPr>
        <w:t>) Researchers at SLU</w:t>
      </w:r>
      <w:r w:rsidR="00B71D20">
        <w:rPr>
          <w:lang w:val="en-GB"/>
        </w:rPr>
        <w:t>.</w:t>
      </w:r>
    </w:p>
    <w:p w14:paraId="73D92583" w14:textId="19B6D47D" w:rsidR="00B71D20" w:rsidRPr="007F3BC9" w:rsidRDefault="00E3325F" w:rsidP="007F3BC9">
      <w:pPr>
        <w:rPr>
          <w:lang w:val="en-GB"/>
        </w:rPr>
      </w:pPr>
      <w:r>
        <w:rPr>
          <w:lang w:val="en-GB"/>
        </w:rPr>
        <w:t>The dialogues were</w:t>
      </w:r>
      <w:r w:rsidR="00C919D2">
        <w:rPr>
          <w:lang w:val="en-GB"/>
        </w:rPr>
        <w:t xml:space="preserve"> not structured</w:t>
      </w:r>
      <w:r>
        <w:rPr>
          <w:lang w:val="en-GB"/>
        </w:rPr>
        <w:t xml:space="preserve"> in detail as we </w:t>
      </w:r>
      <w:r w:rsidR="00C919D2">
        <w:rPr>
          <w:lang w:val="en-GB"/>
        </w:rPr>
        <w:t>aimed for an informal discussion where all opinions and ideas could be freely expressed. However, we used an EPOK brochure about Organic 3</w:t>
      </w:r>
      <w:r w:rsidR="00EE009C">
        <w:rPr>
          <w:lang w:val="en-GB"/>
        </w:rPr>
        <w:t>.0</w:t>
      </w:r>
      <w:r w:rsidR="00C919D2">
        <w:rPr>
          <w:lang w:val="en-GB"/>
        </w:rPr>
        <w:t xml:space="preserve"> as background material</w:t>
      </w:r>
      <w:r w:rsidR="00CC5AC0">
        <w:rPr>
          <w:lang w:val="en-GB"/>
        </w:rPr>
        <w:t xml:space="preserve"> (EPOK</w:t>
      </w:r>
      <w:r w:rsidR="00EE009C">
        <w:rPr>
          <w:lang w:val="en-GB"/>
        </w:rPr>
        <w:t xml:space="preserve"> 2016</w:t>
      </w:r>
      <w:r w:rsidR="00C919D2">
        <w:rPr>
          <w:lang w:val="en-GB"/>
        </w:rPr>
        <w:t xml:space="preserve"> (a summary of the IFOAM discussion paper mentioned above, sup</w:t>
      </w:r>
      <w:r w:rsidR="00CC5AC0">
        <w:rPr>
          <w:lang w:val="en-GB"/>
        </w:rPr>
        <w:t>plemented with adjustments for the</w:t>
      </w:r>
      <w:r w:rsidR="00C919D2">
        <w:rPr>
          <w:lang w:val="en-GB"/>
        </w:rPr>
        <w:t xml:space="preserve"> Swedish context)</w:t>
      </w:r>
      <w:r w:rsidR="00CC5AC0">
        <w:rPr>
          <w:lang w:val="en-GB"/>
        </w:rPr>
        <w:t>)</w:t>
      </w:r>
      <w:r w:rsidR="00F644AF">
        <w:rPr>
          <w:lang w:val="en-GB"/>
        </w:rPr>
        <w:t xml:space="preserve">. </w:t>
      </w:r>
      <w:r w:rsidR="00B71D20">
        <w:rPr>
          <w:lang w:val="en-GB"/>
        </w:rPr>
        <w:t xml:space="preserve">The dialogues have been finalized </w:t>
      </w:r>
      <w:r w:rsidR="00A80C96">
        <w:rPr>
          <w:lang w:val="en-GB"/>
        </w:rPr>
        <w:t xml:space="preserve">and </w:t>
      </w:r>
      <w:r w:rsidR="00517D1C">
        <w:rPr>
          <w:lang w:val="en-GB"/>
        </w:rPr>
        <w:t>we</w:t>
      </w:r>
      <w:r w:rsidR="00B71D20">
        <w:rPr>
          <w:lang w:val="en-GB"/>
        </w:rPr>
        <w:t xml:space="preserve"> </w:t>
      </w:r>
      <w:r w:rsidR="008B4A1D">
        <w:rPr>
          <w:lang w:val="en-GB"/>
        </w:rPr>
        <w:t>will now</w:t>
      </w:r>
      <w:r w:rsidR="00517D1C">
        <w:rPr>
          <w:lang w:val="en-GB"/>
        </w:rPr>
        <w:t xml:space="preserve"> sort out </w:t>
      </w:r>
      <w:r w:rsidR="00672F11">
        <w:rPr>
          <w:lang w:val="en-GB"/>
        </w:rPr>
        <w:t xml:space="preserve">the main ideas on future possible </w:t>
      </w:r>
      <w:r w:rsidR="00517D1C">
        <w:rPr>
          <w:lang w:val="en-GB"/>
        </w:rPr>
        <w:t>pathways for o</w:t>
      </w:r>
      <w:r w:rsidR="00672F11">
        <w:rPr>
          <w:lang w:val="en-GB"/>
        </w:rPr>
        <w:t>rganic agriculture development in</w:t>
      </w:r>
      <w:r w:rsidR="00517D1C">
        <w:rPr>
          <w:lang w:val="en-GB"/>
        </w:rPr>
        <w:t xml:space="preserve"> Sweden. In the end of year </w:t>
      </w:r>
      <w:r w:rsidR="00672F11">
        <w:rPr>
          <w:lang w:val="en-GB"/>
        </w:rPr>
        <w:t xml:space="preserve">2017 </w:t>
      </w:r>
      <w:r w:rsidR="00517D1C">
        <w:rPr>
          <w:lang w:val="en-GB"/>
        </w:rPr>
        <w:t>EPOK will arrange a stakeholder forum where the result</w:t>
      </w:r>
      <w:r w:rsidR="008B4A1D">
        <w:rPr>
          <w:lang w:val="en-GB"/>
        </w:rPr>
        <w:t>s</w:t>
      </w:r>
      <w:r w:rsidR="00517D1C">
        <w:rPr>
          <w:lang w:val="en-GB"/>
        </w:rPr>
        <w:t xml:space="preserve"> of the study will be discussed and important future actions and research need</w:t>
      </w:r>
      <w:r w:rsidR="00672F11">
        <w:rPr>
          <w:lang w:val="en-GB"/>
        </w:rPr>
        <w:t>s</w:t>
      </w:r>
      <w:r w:rsidR="00517D1C">
        <w:rPr>
          <w:lang w:val="en-GB"/>
        </w:rPr>
        <w:t xml:space="preserve"> summarized</w:t>
      </w:r>
      <w:r w:rsidR="00672F11">
        <w:rPr>
          <w:lang w:val="en-GB"/>
        </w:rPr>
        <w:t>.</w:t>
      </w:r>
    </w:p>
    <w:p w14:paraId="6E073FD7" w14:textId="77777777" w:rsidR="00E10F36" w:rsidRPr="00E6170E" w:rsidRDefault="00D84B96" w:rsidP="008C56CE">
      <w:pPr>
        <w:spacing w:before="240"/>
        <w:rPr>
          <w:b/>
          <w:lang w:val="da-DK"/>
        </w:rPr>
      </w:pPr>
      <w:r w:rsidRPr="00E6170E">
        <w:rPr>
          <w:b/>
          <w:lang w:val="da-DK"/>
        </w:rPr>
        <w:t>References</w:t>
      </w:r>
    </w:p>
    <w:p w14:paraId="04FBE768" w14:textId="082641E5" w:rsidR="0060038E" w:rsidRPr="00E6170E" w:rsidRDefault="0060038E" w:rsidP="0066705C">
      <w:pPr>
        <w:spacing w:after="0"/>
        <w:ind w:left="284" w:hanging="284"/>
        <w:rPr>
          <w:sz w:val="18"/>
          <w:szCs w:val="18"/>
          <w:lang w:val="da-DK"/>
        </w:rPr>
      </w:pPr>
      <w:r w:rsidRPr="00E6170E">
        <w:rPr>
          <w:sz w:val="18"/>
          <w:szCs w:val="18"/>
          <w:lang w:val="da-DK"/>
        </w:rPr>
        <w:t>Arbenz M, Gould D &amp; Stopes C 2017. Organic 3.0–the vision of the global organic movement and the need for scientific support. Org</w:t>
      </w:r>
      <w:r w:rsidR="002D4B2C">
        <w:rPr>
          <w:sz w:val="18"/>
          <w:szCs w:val="18"/>
          <w:lang w:val="da-DK"/>
        </w:rPr>
        <w:t>.</w:t>
      </w:r>
      <w:r w:rsidRPr="00E6170E">
        <w:rPr>
          <w:sz w:val="18"/>
          <w:szCs w:val="18"/>
          <w:lang w:val="da-DK"/>
        </w:rPr>
        <w:t xml:space="preserve"> Agr</w:t>
      </w:r>
      <w:r w:rsidR="002D4B2C">
        <w:rPr>
          <w:sz w:val="18"/>
          <w:szCs w:val="18"/>
          <w:lang w:val="da-DK"/>
        </w:rPr>
        <w:t>.</w:t>
      </w:r>
      <w:r w:rsidR="00517D9D">
        <w:rPr>
          <w:sz w:val="18"/>
          <w:szCs w:val="18"/>
          <w:lang w:val="da-DK"/>
        </w:rPr>
        <w:t xml:space="preserve">, </w:t>
      </w:r>
      <w:r w:rsidRPr="00E6170E">
        <w:rPr>
          <w:sz w:val="18"/>
          <w:szCs w:val="18"/>
          <w:lang w:val="da-DK"/>
        </w:rPr>
        <w:t>doi</w:t>
      </w:r>
      <w:r w:rsidR="00517D9D">
        <w:rPr>
          <w:sz w:val="18"/>
          <w:szCs w:val="18"/>
          <w:lang w:val="da-DK"/>
        </w:rPr>
        <w:t xml:space="preserve">: </w:t>
      </w:r>
      <w:r w:rsidRPr="00E6170E">
        <w:rPr>
          <w:sz w:val="18"/>
          <w:szCs w:val="18"/>
          <w:lang w:val="da-DK"/>
        </w:rPr>
        <w:t>10.1007/213165-017-0177-7</w:t>
      </w:r>
      <w:r w:rsidR="004B08B7" w:rsidRPr="00E6170E">
        <w:rPr>
          <w:sz w:val="18"/>
          <w:szCs w:val="18"/>
          <w:lang w:val="da-DK"/>
        </w:rPr>
        <w:t>.</w:t>
      </w:r>
    </w:p>
    <w:p w14:paraId="5B10AE07" w14:textId="79AC2294" w:rsidR="007E0D96" w:rsidRDefault="007E0D96" w:rsidP="0066705C">
      <w:pPr>
        <w:spacing w:after="0"/>
        <w:ind w:left="284" w:hanging="284"/>
        <w:rPr>
          <w:sz w:val="18"/>
          <w:szCs w:val="18"/>
          <w:lang w:val="da-DK"/>
        </w:rPr>
      </w:pPr>
      <w:r w:rsidRPr="00E6170E">
        <w:rPr>
          <w:sz w:val="18"/>
          <w:szCs w:val="18"/>
          <w:lang w:val="da-DK"/>
        </w:rPr>
        <w:t xml:space="preserve">EC 2007. Council regulation /EC) No 834/2007 on organic production and labelling of organic products and repealing regulation (EEC) No 2092/91. </w:t>
      </w:r>
      <w:r>
        <w:rPr>
          <w:sz w:val="18"/>
          <w:szCs w:val="18"/>
          <w:lang w:val="da-DK"/>
        </w:rPr>
        <w:t>In: Official J Europ Com, pp. 1-23.</w:t>
      </w:r>
    </w:p>
    <w:p w14:paraId="13C8941E" w14:textId="294DA4FF" w:rsidR="00672F11" w:rsidRDefault="00672F11" w:rsidP="0066705C">
      <w:pPr>
        <w:spacing w:after="0"/>
        <w:ind w:left="284" w:hanging="284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EPOK 2016. Nästa steg för ekologisk</w:t>
      </w:r>
      <w:r w:rsidR="00583DDB">
        <w:rPr>
          <w:sz w:val="18"/>
          <w:szCs w:val="18"/>
          <w:lang w:val="da-DK"/>
        </w:rPr>
        <w:t>t lantbruk — Eko 3.0. Eds. Röös E, Wivstad M &amp; Ullvén K</w:t>
      </w:r>
      <w:r>
        <w:rPr>
          <w:sz w:val="18"/>
          <w:szCs w:val="18"/>
          <w:lang w:val="da-DK"/>
        </w:rPr>
        <w:t>, EPOK–Centrum för ekologisk produktion och konsumtion, Sverige</w:t>
      </w:r>
      <w:r w:rsidR="002D4B2C">
        <w:rPr>
          <w:sz w:val="18"/>
          <w:szCs w:val="18"/>
          <w:lang w:val="da-DK"/>
        </w:rPr>
        <w:t>s lantbruksuniversitet, Uppsala</w:t>
      </w:r>
      <w:r>
        <w:rPr>
          <w:sz w:val="18"/>
          <w:szCs w:val="18"/>
          <w:lang w:val="da-DK"/>
        </w:rPr>
        <w:t xml:space="preserve"> </w:t>
      </w:r>
      <w:r w:rsidRPr="00E6170E">
        <w:rPr>
          <w:sz w:val="18"/>
          <w:szCs w:val="18"/>
          <w:lang w:val="da-DK"/>
        </w:rPr>
        <w:t>(in Swedish)</w:t>
      </w:r>
      <w:r w:rsidR="004B08B7" w:rsidRPr="00E6170E">
        <w:rPr>
          <w:sz w:val="18"/>
          <w:szCs w:val="18"/>
          <w:lang w:val="da-DK"/>
        </w:rPr>
        <w:t>.</w:t>
      </w:r>
    </w:p>
    <w:p w14:paraId="2D68F8F9" w14:textId="5A66D43E" w:rsidR="00230212" w:rsidRPr="0066705C" w:rsidRDefault="00230212" w:rsidP="0066705C">
      <w:pPr>
        <w:pStyle w:val="EndNoteBibliography"/>
        <w:spacing w:after="0"/>
        <w:ind w:left="284" w:hanging="284"/>
        <w:rPr>
          <w:rFonts w:ascii="Verdana" w:hAnsi="Verdana"/>
          <w:sz w:val="18"/>
          <w:szCs w:val="18"/>
        </w:rPr>
      </w:pPr>
      <w:r w:rsidRPr="0066705C">
        <w:rPr>
          <w:rFonts w:ascii="Verdana" w:hAnsi="Verdana"/>
          <w:sz w:val="18"/>
          <w:szCs w:val="18"/>
        </w:rPr>
        <w:t>Gattinger A, Muller A, Haeni M et al</w:t>
      </w:r>
      <w:r w:rsidR="002D4B2C">
        <w:rPr>
          <w:rFonts w:ascii="Verdana" w:hAnsi="Verdana"/>
          <w:sz w:val="18"/>
          <w:szCs w:val="18"/>
        </w:rPr>
        <w:t>. 2012.</w:t>
      </w:r>
      <w:r w:rsidRPr="0066705C">
        <w:rPr>
          <w:rFonts w:ascii="Verdana" w:hAnsi="Verdana"/>
          <w:sz w:val="18"/>
          <w:szCs w:val="18"/>
        </w:rPr>
        <w:t xml:space="preserve"> Enhanced top soil carbon stocks under organic farming. PNAS 109</w:t>
      </w:r>
      <w:r w:rsidR="002D4B2C">
        <w:rPr>
          <w:rFonts w:ascii="Verdana" w:hAnsi="Verdana"/>
          <w:sz w:val="18"/>
          <w:szCs w:val="18"/>
        </w:rPr>
        <w:t>:</w:t>
      </w:r>
      <w:r w:rsidR="00517D9D" w:rsidRPr="00517D9D">
        <w:rPr>
          <w:rFonts w:ascii="Verdana" w:hAnsi="Verdana"/>
          <w:sz w:val="18"/>
          <w:szCs w:val="18"/>
        </w:rPr>
        <w:t>18226-18231,</w:t>
      </w:r>
      <w:r w:rsidRPr="0066705C">
        <w:rPr>
          <w:rFonts w:ascii="Verdana" w:hAnsi="Verdana"/>
          <w:sz w:val="18"/>
          <w:szCs w:val="18"/>
        </w:rPr>
        <w:t xml:space="preserve"> doi: 10.1073/pnas.1209429109</w:t>
      </w:r>
    </w:p>
    <w:p w14:paraId="2059103C" w14:textId="35E93F71" w:rsidR="00672F11" w:rsidRPr="00E6170E" w:rsidRDefault="00672F11" w:rsidP="0066705C">
      <w:pPr>
        <w:spacing w:after="0"/>
        <w:ind w:left="284" w:hanging="284"/>
        <w:rPr>
          <w:sz w:val="18"/>
          <w:szCs w:val="18"/>
          <w:lang w:val="da-DK"/>
        </w:rPr>
      </w:pPr>
      <w:r w:rsidRPr="00E6170E">
        <w:rPr>
          <w:sz w:val="18"/>
          <w:szCs w:val="18"/>
          <w:lang w:val="da-DK"/>
        </w:rPr>
        <w:t>IFOAM 2016. Organic 3.0 for truly sustainable farming &amp; consumption. IFOAM Organics International, 2</w:t>
      </w:r>
      <w:r w:rsidRPr="00E6170E">
        <w:rPr>
          <w:sz w:val="18"/>
          <w:szCs w:val="18"/>
          <w:vertAlign w:val="superscript"/>
          <w:lang w:val="da-DK"/>
        </w:rPr>
        <w:t>nd</w:t>
      </w:r>
      <w:r w:rsidRPr="00E6170E">
        <w:rPr>
          <w:sz w:val="18"/>
          <w:szCs w:val="18"/>
          <w:lang w:val="da-DK"/>
        </w:rPr>
        <w:t xml:space="preserve"> updated edition, 2016. </w:t>
      </w:r>
      <w:hyperlink r:id="rId8" w:history="1">
        <w:r w:rsidRPr="00E6170E">
          <w:rPr>
            <w:rStyle w:val="Hyperlnk"/>
            <w:sz w:val="18"/>
            <w:szCs w:val="18"/>
            <w:lang w:val="da-DK"/>
          </w:rPr>
          <w:t>http://www.ifoam.bio/sites/default/files/organic3.0_v.2_web_0.pdf</w:t>
        </w:r>
      </w:hyperlink>
      <w:r w:rsidRPr="00E6170E">
        <w:rPr>
          <w:sz w:val="18"/>
          <w:szCs w:val="18"/>
          <w:lang w:val="da-DK"/>
        </w:rPr>
        <w:t>, 2017-05-05</w:t>
      </w:r>
      <w:r w:rsidR="002D4B2C">
        <w:rPr>
          <w:sz w:val="18"/>
          <w:szCs w:val="18"/>
          <w:lang w:val="da-DK"/>
        </w:rPr>
        <w:t>.</w:t>
      </w:r>
    </w:p>
    <w:p w14:paraId="72225B7F" w14:textId="5F57F442" w:rsidR="003F629F" w:rsidRDefault="00672F11" w:rsidP="0066705C">
      <w:pPr>
        <w:spacing w:after="0"/>
        <w:ind w:left="284" w:hanging="284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Rahman</w:t>
      </w:r>
      <w:r w:rsidR="004B08B7">
        <w:rPr>
          <w:sz w:val="18"/>
          <w:szCs w:val="18"/>
          <w:lang w:val="da-DK"/>
        </w:rPr>
        <w:t>n</w:t>
      </w:r>
      <w:r w:rsidR="00AA12C6">
        <w:rPr>
          <w:sz w:val="18"/>
          <w:szCs w:val="18"/>
          <w:lang w:val="da-DK"/>
        </w:rPr>
        <w:t xml:space="preserve"> G, Ardakani MR, Bàrberi P</w:t>
      </w:r>
      <w:r>
        <w:rPr>
          <w:sz w:val="18"/>
          <w:szCs w:val="18"/>
          <w:lang w:val="da-DK"/>
        </w:rPr>
        <w:t xml:space="preserve"> et al. 2016. </w:t>
      </w:r>
      <w:r w:rsidRPr="00E6170E">
        <w:rPr>
          <w:sz w:val="18"/>
          <w:szCs w:val="18"/>
          <w:lang w:val="da-DK"/>
        </w:rPr>
        <w:t>Or</w:t>
      </w:r>
      <w:r w:rsidR="007F3BC9" w:rsidRPr="00E6170E">
        <w:rPr>
          <w:sz w:val="18"/>
          <w:szCs w:val="18"/>
          <w:lang w:val="da-DK"/>
        </w:rPr>
        <w:t xml:space="preserve">ganic </w:t>
      </w:r>
      <w:r w:rsidRPr="00E6170E">
        <w:rPr>
          <w:sz w:val="18"/>
          <w:szCs w:val="18"/>
          <w:lang w:val="da-DK"/>
        </w:rPr>
        <w:t xml:space="preserve">agriculture </w:t>
      </w:r>
      <w:r w:rsidR="007F3BC9" w:rsidRPr="00E6170E">
        <w:rPr>
          <w:sz w:val="18"/>
          <w:szCs w:val="18"/>
          <w:lang w:val="da-DK"/>
        </w:rPr>
        <w:t>3.0</w:t>
      </w:r>
      <w:r w:rsidRPr="00E6170E">
        <w:rPr>
          <w:sz w:val="18"/>
          <w:szCs w:val="18"/>
          <w:lang w:val="da-DK"/>
        </w:rPr>
        <w:t xml:space="preserve"> is innovation with research. </w:t>
      </w:r>
      <w:r w:rsidR="00AA12C6" w:rsidRPr="00E6170E">
        <w:rPr>
          <w:sz w:val="18"/>
          <w:szCs w:val="18"/>
          <w:lang w:val="da-DK"/>
        </w:rPr>
        <w:t>Org</w:t>
      </w:r>
      <w:r w:rsidR="002D4B2C">
        <w:rPr>
          <w:sz w:val="18"/>
          <w:szCs w:val="18"/>
          <w:lang w:val="da-DK"/>
        </w:rPr>
        <w:t>.</w:t>
      </w:r>
      <w:r w:rsidR="00AA12C6" w:rsidRPr="00E6170E">
        <w:rPr>
          <w:sz w:val="18"/>
          <w:szCs w:val="18"/>
          <w:lang w:val="da-DK"/>
        </w:rPr>
        <w:t xml:space="preserve"> Agr</w:t>
      </w:r>
      <w:r w:rsidR="002D4B2C">
        <w:rPr>
          <w:sz w:val="18"/>
          <w:szCs w:val="18"/>
          <w:lang w:val="da-DK"/>
        </w:rPr>
        <w:t>.</w:t>
      </w:r>
      <w:r w:rsidR="008743B7">
        <w:rPr>
          <w:sz w:val="18"/>
          <w:szCs w:val="18"/>
          <w:lang w:val="da-DK"/>
        </w:rPr>
        <w:t>,</w:t>
      </w:r>
      <w:r w:rsidR="00AA12C6" w:rsidRPr="00E6170E">
        <w:rPr>
          <w:sz w:val="18"/>
          <w:szCs w:val="18"/>
          <w:lang w:val="da-DK"/>
        </w:rPr>
        <w:t xml:space="preserve"> </w:t>
      </w:r>
      <w:r w:rsidR="00517D9D">
        <w:rPr>
          <w:sz w:val="18"/>
          <w:szCs w:val="18"/>
          <w:lang w:val="da-DK"/>
        </w:rPr>
        <w:t>d</w:t>
      </w:r>
      <w:r w:rsidR="00AA12C6" w:rsidRPr="00E6170E">
        <w:rPr>
          <w:sz w:val="18"/>
          <w:szCs w:val="18"/>
          <w:lang w:val="da-DK"/>
        </w:rPr>
        <w:t>oi</w:t>
      </w:r>
      <w:r w:rsidR="00517D9D">
        <w:rPr>
          <w:sz w:val="18"/>
          <w:szCs w:val="18"/>
          <w:lang w:val="da-DK"/>
        </w:rPr>
        <w:t>:</w:t>
      </w:r>
      <w:r w:rsidR="00AA12C6" w:rsidRPr="00E6170E">
        <w:rPr>
          <w:sz w:val="18"/>
          <w:szCs w:val="18"/>
          <w:lang w:val="da-DK"/>
        </w:rPr>
        <w:t xml:space="preserve"> </w:t>
      </w:r>
      <w:r w:rsidR="00847003" w:rsidRPr="00E6170E">
        <w:rPr>
          <w:sz w:val="18"/>
          <w:szCs w:val="18"/>
          <w:lang w:val="da-DK"/>
        </w:rPr>
        <w:t>10.1007/s13165-016-0171-5</w:t>
      </w:r>
      <w:r w:rsidR="002D4B2C">
        <w:rPr>
          <w:sz w:val="18"/>
          <w:szCs w:val="18"/>
          <w:lang w:val="da-DK"/>
        </w:rPr>
        <w:t>.</w:t>
      </w:r>
    </w:p>
    <w:p w14:paraId="0B32BC83" w14:textId="61940EFE" w:rsidR="00F6485F" w:rsidRPr="00E6170E" w:rsidRDefault="003F629F" w:rsidP="0066705C">
      <w:pPr>
        <w:spacing w:after="0"/>
        <w:ind w:left="284" w:hanging="284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Reganold JP &amp; Wachter MW 2016. Organic agriculture in the twenty-first century. Nature pla</w:t>
      </w:r>
      <w:r w:rsidR="002D4B2C">
        <w:rPr>
          <w:sz w:val="18"/>
          <w:szCs w:val="18"/>
          <w:lang w:val="da-DK"/>
        </w:rPr>
        <w:t>n</w:t>
      </w:r>
      <w:r w:rsidR="00305576">
        <w:rPr>
          <w:sz w:val="18"/>
          <w:szCs w:val="18"/>
          <w:lang w:val="da-DK"/>
        </w:rPr>
        <w:t>ts</w:t>
      </w:r>
      <w:r>
        <w:rPr>
          <w:sz w:val="18"/>
          <w:szCs w:val="18"/>
          <w:lang w:val="da-DK"/>
        </w:rPr>
        <w:t xml:space="preserve"> 2, art no 15221, doi:10.1038/NPLATS.2+15.221</w:t>
      </w:r>
      <w:r w:rsidR="002D4B2C">
        <w:rPr>
          <w:sz w:val="18"/>
          <w:szCs w:val="18"/>
          <w:lang w:val="da-DK"/>
        </w:rPr>
        <w:t>.</w:t>
      </w:r>
    </w:p>
    <w:p w14:paraId="51B92CBA" w14:textId="22BF96B1" w:rsidR="00517D9D" w:rsidRDefault="004B08B7" w:rsidP="0066705C">
      <w:pPr>
        <w:spacing w:after="0"/>
        <w:ind w:left="284" w:hanging="284"/>
        <w:rPr>
          <w:sz w:val="18"/>
          <w:szCs w:val="18"/>
          <w:lang w:val="da-DK"/>
        </w:rPr>
      </w:pPr>
      <w:r w:rsidRPr="00E6170E">
        <w:rPr>
          <w:sz w:val="18"/>
          <w:szCs w:val="18"/>
          <w:lang w:val="da-DK"/>
        </w:rPr>
        <w:t xml:space="preserve">Seufert </w:t>
      </w:r>
      <w:r w:rsidR="00AC0E2D" w:rsidRPr="00E6170E">
        <w:rPr>
          <w:sz w:val="18"/>
          <w:szCs w:val="18"/>
          <w:lang w:val="da-DK"/>
        </w:rPr>
        <w:t xml:space="preserve">V &amp; Ramankutty N 2017. </w:t>
      </w:r>
      <w:r w:rsidR="00AC0E2D" w:rsidRPr="003A1F92">
        <w:rPr>
          <w:sz w:val="18"/>
          <w:szCs w:val="18"/>
          <w:lang w:val="da-DK"/>
        </w:rPr>
        <w:t>Many shades of gray</w:t>
      </w:r>
      <w:r w:rsidR="00E6170E" w:rsidRPr="003A1F92">
        <w:rPr>
          <w:sz w:val="18"/>
          <w:szCs w:val="18"/>
          <w:lang w:val="da-DK"/>
        </w:rPr>
        <w:t xml:space="preserve"> </w:t>
      </w:r>
      <w:r w:rsidR="00AC0E2D" w:rsidRPr="003A1F92">
        <w:rPr>
          <w:sz w:val="18"/>
          <w:szCs w:val="18"/>
          <w:lang w:val="da-DK"/>
        </w:rPr>
        <w:t>–</w:t>
      </w:r>
      <w:r w:rsidR="00E6170E">
        <w:rPr>
          <w:sz w:val="18"/>
          <w:szCs w:val="18"/>
          <w:lang w:val="en-US"/>
        </w:rPr>
        <w:t xml:space="preserve"> </w:t>
      </w:r>
      <w:r w:rsidR="00AC0E2D" w:rsidRPr="003A1F92">
        <w:rPr>
          <w:sz w:val="18"/>
          <w:szCs w:val="18"/>
          <w:lang w:val="da-DK"/>
        </w:rPr>
        <w:t xml:space="preserve">The contextdependent performance of organic agriculture. </w:t>
      </w:r>
      <w:r w:rsidR="00AC0E2D" w:rsidRPr="00E6170E">
        <w:rPr>
          <w:sz w:val="18"/>
          <w:szCs w:val="18"/>
          <w:lang w:val="da-DK"/>
        </w:rPr>
        <w:t>S</w:t>
      </w:r>
      <w:r w:rsidR="00847003" w:rsidRPr="00E6170E">
        <w:rPr>
          <w:sz w:val="18"/>
          <w:szCs w:val="18"/>
          <w:lang w:val="da-DK"/>
        </w:rPr>
        <w:t>ci</w:t>
      </w:r>
      <w:r w:rsidR="002D4B2C">
        <w:rPr>
          <w:sz w:val="18"/>
          <w:szCs w:val="18"/>
          <w:lang w:val="da-DK"/>
        </w:rPr>
        <w:t>.</w:t>
      </w:r>
      <w:r w:rsidR="00847003" w:rsidRPr="00E6170E">
        <w:rPr>
          <w:sz w:val="18"/>
          <w:szCs w:val="18"/>
          <w:lang w:val="da-DK"/>
        </w:rPr>
        <w:t xml:space="preserve"> Adv</w:t>
      </w:r>
      <w:r w:rsidR="002D4B2C">
        <w:rPr>
          <w:sz w:val="18"/>
          <w:szCs w:val="18"/>
          <w:lang w:val="da-DK"/>
        </w:rPr>
        <w:t>.</w:t>
      </w:r>
      <w:r w:rsidR="008743B7">
        <w:rPr>
          <w:sz w:val="18"/>
          <w:szCs w:val="18"/>
          <w:lang w:val="da-DK"/>
        </w:rPr>
        <w:t>,</w:t>
      </w:r>
      <w:r w:rsidR="00517D9D">
        <w:rPr>
          <w:sz w:val="18"/>
          <w:szCs w:val="18"/>
          <w:lang w:val="da-DK"/>
        </w:rPr>
        <w:t xml:space="preserve"> </w:t>
      </w:r>
      <w:r w:rsidR="00847003" w:rsidRPr="00E6170E">
        <w:rPr>
          <w:sz w:val="18"/>
          <w:szCs w:val="18"/>
          <w:lang w:val="da-DK"/>
        </w:rPr>
        <w:t>3:e1602638</w:t>
      </w:r>
      <w:r w:rsidR="002D4B2C">
        <w:rPr>
          <w:sz w:val="18"/>
          <w:szCs w:val="18"/>
          <w:lang w:val="da-DK"/>
        </w:rPr>
        <w:t>.</w:t>
      </w:r>
    </w:p>
    <w:p w14:paraId="76875988" w14:textId="5BEB92D6" w:rsidR="00672F11" w:rsidRPr="00E6170E" w:rsidRDefault="00517D9D" w:rsidP="0066705C">
      <w:pPr>
        <w:spacing w:after="0"/>
        <w:ind w:left="284" w:hanging="284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Tuck SL, Winqvist C, Mota F, Ahnström J, Turnbull LA &amp; Bengtsson J 2014. Land-use intensity and the effects of organic farming on biodiversity: a hierarchical meta-analysis</w:t>
      </w:r>
      <w:r w:rsidR="002D4B2C">
        <w:rPr>
          <w:sz w:val="18"/>
          <w:szCs w:val="18"/>
          <w:lang w:val="da-DK"/>
        </w:rPr>
        <w:t xml:space="preserve">. J. </w:t>
      </w:r>
      <w:r>
        <w:rPr>
          <w:sz w:val="18"/>
          <w:szCs w:val="18"/>
          <w:lang w:val="da-DK"/>
        </w:rPr>
        <w:t>Appl</w:t>
      </w:r>
      <w:r w:rsidR="002D4B2C">
        <w:rPr>
          <w:sz w:val="18"/>
          <w:szCs w:val="18"/>
          <w:lang w:val="da-DK"/>
        </w:rPr>
        <w:t>.</w:t>
      </w:r>
      <w:r>
        <w:rPr>
          <w:sz w:val="18"/>
          <w:szCs w:val="18"/>
          <w:lang w:val="da-DK"/>
        </w:rPr>
        <w:t xml:space="preserve"> Ecol</w:t>
      </w:r>
      <w:r w:rsidR="002D4B2C">
        <w:rPr>
          <w:sz w:val="18"/>
          <w:szCs w:val="18"/>
          <w:lang w:val="da-DK"/>
        </w:rPr>
        <w:t>.</w:t>
      </w:r>
      <w:r>
        <w:rPr>
          <w:sz w:val="18"/>
          <w:szCs w:val="18"/>
          <w:lang w:val="da-DK"/>
        </w:rPr>
        <w:t xml:space="preserve">, </w:t>
      </w:r>
      <w:r w:rsidR="008743B7">
        <w:rPr>
          <w:sz w:val="18"/>
          <w:szCs w:val="18"/>
          <w:lang w:val="da-DK"/>
        </w:rPr>
        <w:t>doi: 10.1111/1365-2664.12219.</w:t>
      </w:r>
    </w:p>
    <w:p w14:paraId="2F3FC38A" w14:textId="0810164C" w:rsidR="00AC0E2D" w:rsidRPr="00E6170E" w:rsidRDefault="00AC0E2D" w:rsidP="0066705C">
      <w:pPr>
        <w:spacing w:after="0"/>
        <w:ind w:left="284" w:hanging="284"/>
        <w:rPr>
          <w:sz w:val="18"/>
          <w:szCs w:val="18"/>
          <w:lang w:val="da-DK"/>
        </w:rPr>
      </w:pPr>
      <w:r w:rsidRPr="00E6170E">
        <w:rPr>
          <w:sz w:val="18"/>
          <w:szCs w:val="18"/>
          <w:lang w:val="da-DK"/>
        </w:rPr>
        <w:t>Tuomisto HL, Hodge ID, Riordan P &amp; Macdonald DW 2012. Does organic farming reduce environmental impacts? – A meta-anal</w:t>
      </w:r>
      <w:r w:rsidR="00E6170E" w:rsidRPr="00E6170E">
        <w:rPr>
          <w:sz w:val="18"/>
          <w:szCs w:val="18"/>
          <w:lang w:val="da-DK"/>
        </w:rPr>
        <w:t>y</w:t>
      </w:r>
      <w:r w:rsidRPr="00E6170E">
        <w:rPr>
          <w:sz w:val="18"/>
          <w:szCs w:val="18"/>
          <w:lang w:val="da-DK"/>
        </w:rPr>
        <w:t xml:space="preserve">sis of </w:t>
      </w:r>
      <w:r w:rsidRPr="00230212">
        <w:rPr>
          <w:sz w:val="18"/>
          <w:szCs w:val="18"/>
          <w:lang w:val="da-DK"/>
        </w:rPr>
        <w:t>European</w:t>
      </w:r>
      <w:r w:rsidRPr="00E6170E">
        <w:rPr>
          <w:sz w:val="18"/>
          <w:szCs w:val="18"/>
          <w:lang w:val="da-DK"/>
        </w:rPr>
        <w:t xml:space="preserve"> research. J</w:t>
      </w:r>
      <w:r w:rsidR="002D4B2C">
        <w:rPr>
          <w:sz w:val="18"/>
          <w:szCs w:val="18"/>
          <w:lang w:val="da-DK"/>
        </w:rPr>
        <w:t>. Env. Man</w:t>
      </w:r>
      <w:r w:rsidR="00305576">
        <w:rPr>
          <w:sz w:val="18"/>
          <w:szCs w:val="18"/>
          <w:lang w:val="da-DK"/>
        </w:rPr>
        <w:t>agem</w:t>
      </w:r>
      <w:bookmarkStart w:id="0" w:name="_GoBack"/>
      <w:bookmarkEnd w:id="0"/>
      <w:r w:rsidR="002D4B2C">
        <w:rPr>
          <w:sz w:val="18"/>
          <w:szCs w:val="18"/>
          <w:lang w:val="da-DK"/>
        </w:rPr>
        <w:t>.</w:t>
      </w:r>
      <w:r w:rsidRPr="00E6170E">
        <w:rPr>
          <w:sz w:val="18"/>
          <w:szCs w:val="18"/>
          <w:lang w:val="da-DK"/>
        </w:rPr>
        <w:t xml:space="preserve"> 112</w:t>
      </w:r>
      <w:r w:rsidR="002D4B2C">
        <w:rPr>
          <w:sz w:val="18"/>
          <w:szCs w:val="18"/>
          <w:lang w:val="da-DK"/>
        </w:rPr>
        <w:t>:</w:t>
      </w:r>
      <w:r w:rsidRPr="00E6170E">
        <w:rPr>
          <w:sz w:val="18"/>
          <w:szCs w:val="18"/>
          <w:lang w:val="da-DK"/>
        </w:rPr>
        <w:t xml:space="preserve"> 309-320.</w:t>
      </w:r>
    </w:p>
    <w:sectPr w:rsidR="00AC0E2D" w:rsidRPr="00E6170E" w:rsidSect="00FA3512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DFD8" w14:textId="77777777" w:rsidR="007A73D5" w:rsidRDefault="007A73D5" w:rsidP="006D08F4">
      <w:pPr>
        <w:spacing w:after="0"/>
      </w:pPr>
      <w:r>
        <w:separator/>
      </w:r>
    </w:p>
  </w:endnote>
  <w:endnote w:type="continuationSeparator" w:id="0">
    <w:p w14:paraId="24921C98" w14:textId="77777777" w:rsidR="007A73D5" w:rsidRDefault="007A73D5" w:rsidP="006D0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FDB0E" w14:textId="77777777" w:rsidR="004B08B7" w:rsidRDefault="004B08B7" w:rsidP="005A38A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9C38ECF" w14:textId="77777777" w:rsidR="004B08B7" w:rsidRDefault="004B08B7" w:rsidP="004433B5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3AE26" w14:textId="77777777" w:rsidR="004B08B7" w:rsidRDefault="004B08B7" w:rsidP="005A38A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05576">
      <w:rPr>
        <w:rStyle w:val="Sidnummer"/>
        <w:noProof/>
      </w:rPr>
      <w:t>2</w:t>
    </w:r>
    <w:r>
      <w:rPr>
        <w:rStyle w:val="Sidnummer"/>
      </w:rPr>
      <w:fldChar w:fldCharType="end"/>
    </w:r>
  </w:p>
  <w:p w14:paraId="0E1CD01C" w14:textId="77777777" w:rsidR="004B08B7" w:rsidRDefault="004B08B7" w:rsidP="004433B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9EB64" w14:textId="77777777" w:rsidR="007A73D5" w:rsidRDefault="007A73D5" w:rsidP="006D08F4">
      <w:pPr>
        <w:spacing w:after="0"/>
      </w:pPr>
      <w:r>
        <w:separator/>
      </w:r>
    </w:p>
  </w:footnote>
  <w:footnote w:type="continuationSeparator" w:id="0">
    <w:p w14:paraId="1B3AA7A9" w14:textId="77777777" w:rsidR="007A73D5" w:rsidRDefault="007A73D5" w:rsidP="006D08F4">
      <w:pPr>
        <w:spacing w:after="0"/>
      </w:pPr>
      <w:r>
        <w:continuationSeparator/>
      </w:r>
    </w:p>
  </w:footnote>
  <w:footnote w:id="1">
    <w:p w14:paraId="19F39086" w14:textId="431BC7DE" w:rsidR="004B08B7" w:rsidRPr="0066705C" w:rsidRDefault="004B08B7">
      <w:pPr>
        <w:pStyle w:val="Fotnotstext"/>
        <w:rPr>
          <w:sz w:val="16"/>
          <w:szCs w:val="16"/>
        </w:rPr>
      </w:pPr>
      <w:r w:rsidRPr="0066705C">
        <w:rPr>
          <w:rStyle w:val="Fotnotsreferens"/>
          <w:sz w:val="16"/>
          <w:szCs w:val="16"/>
        </w:rPr>
        <w:footnoteRef/>
      </w:r>
      <w:r w:rsidRPr="0066705C">
        <w:rPr>
          <w:sz w:val="16"/>
          <w:szCs w:val="16"/>
        </w:rPr>
        <w:t xml:space="preserve"> </w:t>
      </w:r>
      <w:r w:rsidRPr="0066705C">
        <w:rPr>
          <w:sz w:val="16"/>
          <w:szCs w:val="16"/>
          <w:lang w:val="en-US"/>
        </w:rPr>
        <w:t>KRAV is a Swedish incorporated association, with 27 members from the whole food chain, that develop the KRAV organic standards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doNotDisplayPageBoundaries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12"/>
    <w:rsid w:val="0000771B"/>
    <w:rsid w:val="00014B11"/>
    <w:rsid w:val="00024EE5"/>
    <w:rsid w:val="000308C4"/>
    <w:rsid w:val="0003299E"/>
    <w:rsid w:val="00050E40"/>
    <w:rsid w:val="00057B52"/>
    <w:rsid w:val="000643D9"/>
    <w:rsid w:val="0006795D"/>
    <w:rsid w:val="000B3318"/>
    <w:rsid w:val="000E359D"/>
    <w:rsid w:val="000E7261"/>
    <w:rsid w:val="001012A3"/>
    <w:rsid w:val="00107DEB"/>
    <w:rsid w:val="00117943"/>
    <w:rsid w:val="00122CDE"/>
    <w:rsid w:val="0012376A"/>
    <w:rsid w:val="0013193F"/>
    <w:rsid w:val="00136828"/>
    <w:rsid w:val="00152E70"/>
    <w:rsid w:val="00161AAB"/>
    <w:rsid w:val="00171A11"/>
    <w:rsid w:val="001832A6"/>
    <w:rsid w:val="001974C7"/>
    <w:rsid w:val="001B1962"/>
    <w:rsid w:val="001B35B3"/>
    <w:rsid w:val="001D1FF4"/>
    <w:rsid w:val="001F656E"/>
    <w:rsid w:val="00206F57"/>
    <w:rsid w:val="00221E22"/>
    <w:rsid w:val="00230212"/>
    <w:rsid w:val="00231E45"/>
    <w:rsid w:val="00232006"/>
    <w:rsid w:val="00255BAF"/>
    <w:rsid w:val="002664F0"/>
    <w:rsid w:val="0027352E"/>
    <w:rsid w:val="00273F38"/>
    <w:rsid w:val="00294824"/>
    <w:rsid w:val="002A003D"/>
    <w:rsid w:val="002B6C53"/>
    <w:rsid w:val="002C309C"/>
    <w:rsid w:val="002C6E9F"/>
    <w:rsid w:val="002D3079"/>
    <w:rsid w:val="002D4B2C"/>
    <w:rsid w:val="002D59BD"/>
    <w:rsid w:val="002D61FC"/>
    <w:rsid w:val="002D67CC"/>
    <w:rsid w:val="002E062D"/>
    <w:rsid w:val="002F5BD7"/>
    <w:rsid w:val="003050E6"/>
    <w:rsid w:val="00305576"/>
    <w:rsid w:val="00357859"/>
    <w:rsid w:val="00357C9A"/>
    <w:rsid w:val="00363B31"/>
    <w:rsid w:val="003663AF"/>
    <w:rsid w:val="00374E87"/>
    <w:rsid w:val="0037773C"/>
    <w:rsid w:val="00396F82"/>
    <w:rsid w:val="003A1F92"/>
    <w:rsid w:val="003B2524"/>
    <w:rsid w:val="003B6705"/>
    <w:rsid w:val="003C2BAE"/>
    <w:rsid w:val="003C3BFA"/>
    <w:rsid w:val="003D7734"/>
    <w:rsid w:val="003E62B4"/>
    <w:rsid w:val="003F629F"/>
    <w:rsid w:val="00400478"/>
    <w:rsid w:val="00403CF9"/>
    <w:rsid w:val="00404EF3"/>
    <w:rsid w:val="00405631"/>
    <w:rsid w:val="004178B8"/>
    <w:rsid w:val="00427FCF"/>
    <w:rsid w:val="00432A0B"/>
    <w:rsid w:val="00436452"/>
    <w:rsid w:val="00442AD3"/>
    <w:rsid w:val="004433B5"/>
    <w:rsid w:val="004512E9"/>
    <w:rsid w:val="00460A98"/>
    <w:rsid w:val="00466D05"/>
    <w:rsid w:val="00483694"/>
    <w:rsid w:val="00485781"/>
    <w:rsid w:val="00496EBE"/>
    <w:rsid w:val="004A1CAC"/>
    <w:rsid w:val="004A2E6E"/>
    <w:rsid w:val="004A56E7"/>
    <w:rsid w:val="004B08B7"/>
    <w:rsid w:val="004B4C11"/>
    <w:rsid w:val="004B57BC"/>
    <w:rsid w:val="004D23B4"/>
    <w:rsid w:val="004E1685"/>
    <w:rsid w:val="004E43E8"/>
    <w:rsid w:val="004F3460"/>
    <w:rsid w:val="004F565C"/>
    <w:rsid w:val="00517D1C"/>
    <w:rsid w:val="00517D9D"/>
    <w:rsid w:val="00520D08"/>
    <w:rsid w:val="00555167"/>
    <w:rsid w:val="00557BE9"/>
    <w:rsid w:val="00570118"/>
    <w:rsid w:val="005762FE"/>
    <w:rsid w:val="00583DDB"/>
    <w:rsid w:val="005916AE"/>
    <w:rsid w:val="005A166A"/>
    <w:rsid w:val="005A3361"/>
    <w:rsid w:val="005A38A0"/>
    <w:rsid w:val="005A6377"/>
    <w:rsid w:val="005B3E4B"/>
    <w:rsid w:val="005B4575"/>
    <w:rsid w:val="005B7E66"/>
    <w:rsid w:val="005D38BD"/>
    <w:rsid w:val="005E3B8B"/>
    <w:rsid w:val="0060038E"/>
    <w:rsid w:val="00605FFE"/>
    <w:rsid w:val="0061563A"/>
    <w:rsid w:val="00621805"/>
    <w:rsid w:val="00627B2F"/>
    <w:rsid w:val="00631545"/>
    <w:rsid w:val="00632964"/>
    <w:rsid w:val="006426D4"/>
    <w:rsid w:val="00653420"/>
    <w:rsid w:val="006538CE"/>
    <w:rsid w:val="00665C6F"/>
    <w:rsid w:val="0066705C"/>
    <w:rsid w:val="00672F11"/>
    <w:rsid w:val="00673D12"/>
    <w:rsid w:val="006A2F10"/>
    <w:rsid w:val="006B63A3"/>
    <w:rsid w:val="006C6DAF"/>
    <w:rsid w:val="006D08F4"/>
    <w:rsid w:val="006D19C6"/>
    <w:rsid w:val="006D4E94"/>
    <w:rsid w:val="006E6CB1"/>
    <w:rsid w:val="006F105B"/>
    <w:rsid w:val="006F4F47"/>
    <w:rsid w:val="006F73A2"/>
    <w:rsid w:val="00700BB3"/>
    <w:rsid w:val="00701FBB"/>
    <w:rsid w:val="00707811"/>
    <w:rsid w:val="00727D7C"/>
    <w:rsid w:val="00742025"/>
    <w:rsid w:val="00752E5B"/>
    <w:rsid w:val="00772F4A"/>
    <w:rsid w:val="00784EDE"/>
    <w:rsid w:val="00787F74"/>
    <w:rsid w:val="007A1F2E"/>
    <w:rsid w:val="007A73D5"/>
    <w:rsid w:val="007B71CA"/>
    <w:rsid w:val="007C0DCD"/>
    <w:rsid w:val="007C451F"/>
    <w:rsid w:val="007D63BA"/>
    <w:rsid w:val="007E0D96"/>
    <w:rsid w:val="007F3BC9"/>
    <w:rsid w:val="007F4EE3"/>
    <w:rsid w:val="00800914"/>
    <w:rsid w:val="00803493"/>
    <w:rsid w:val="00811EB7"/>
    <w:rsid w:val="008125E6"/>
    <w:rsid w:val="008140BA"/>
    <w:rsid w:val="00827EFE"/>
    <w:rsid w:val="00833D12"/>
    <w:rsid w:val="00841C9C"/>
    <w:rsid w:val="0084334A"/>
    <w:rsid w:val="00844076"/>
    <w:rsid w:val="00844640"/>
    <w:rsid w:val="00844EA1"/>
    <w:rsid w:val="00847003"/>
    <w:rsid w:val="0085021A"/>
    <w:rsid w:val="00855935"/>
    <w:rsid w:val="008649DE"/>
    <w:rsid w:val="00866A47"/>
    <w:rsid w:val="008743B7"/>
    <w:rsid w:val="00880D9E"/>
    <w:rsid w:val="00884949"/>
    <w:rsid w:val="0089188C"/>
    <w:rsid w:val="008A2E52"/>
    <w:rsid w:val="008B129F"/>
    <w:rsid w:val="008B4A1D"/>
    <w:rsid w:val="008B7B0C"/>
    <w:rsid w:val="008C56A9"/>
    <w:rsid w:val="008C56CE"/>
    <w:rsid w:val="008D1D81"/>
    <w:rsid w:val="008F02F6"/>
    <w:rsid w:val="008F67FD"/>
    <w:rsid w:val="00906447"/>
    <w:rsid w:val="00924E31"/>
    <w:rsid w:val="0093127C"/>
    <w:rsid w:val="00942ADB"/>
    <w:rsid w:val="009520D2"/>
    <w:rsid w:val="00981FBF"/>
    <w:rsid w:val="00982066"/>
    <w:rsid w:val="00996687"/>
    <w:rsid w:val="009A17F3"/>
    <w:rsid w:val="009A38D4"/>
    <w:rsid w:val="009B0549"/>
    <w:rsid w:val="009C4CE7"/>
    <w:rsid w:val="009D4FA2"/>
    <w:rsid w:val="009D5A38"/>
    <w:rsid w:val="009E015D"/>
    <w:rsid w:val="009F2A3F"/>
    <w:rsid w:val="00A06C2E"/>
    <w:rsid w:val="00A25FBA"/>
    <w:rsid w:val="00A316A6"/>
    <w:rsid w:val="00A3179B"/>
    <w:rsid w:val="00A45D33"/>
    <w:rsid w:val="00A66E36"/>
    <w:rsid w:val="00A71763"/>
    <w:rsid w:val="00A80C96"/>
    <w:rsid w:val="00A856F0"/>
    <w:rsid w:val="00A949C8"/>
    <w:rsid w:val="00A96542"/>
    <w:rsid w:val="00AA12C6"/>
    <w:rsid w:val="00AA7120"/>
    <w:rsid w:val="00AC0E2D"/>
    <w:rsid w:val="00AD1D4F"/>
    <w:rsid w:val="00AE4338"/>
    <w:rsid w:val="00B15703"/>
    <w:rsid w:val="00B1707D"/>
    <w:rsid w:val="00B25ECC"/>
    <w:rsid w:val="00B42EE1"/>
    <w:rsid w:val="00B52F97"/>
    <w:rsid w:val="00B610AE"/>
    <w:rsid w:val="00B615E7"/>
    <w:rsid w:val="00B62D8D"/>
    <w:rsid w:val="00B64282"/>
    <w:rsid w:val="00B66E67"/>
    <w:rsid w:val="00B71D20"/>
    <w:rsid w:val="00B828C8"/>
    <w:rsid w:val="00B858AD"/>
    <w:rsid w:val="00BA2717"/>
    <w:rsid w:val="00BA4970"/>
    <w:rsid w:val="00BA5CCF"/>
    <w:rsid w:val="00BA6A53"/>
    <w:rsid w:val="00BB586F"/>
    <w:rsid w:val="00BE73D4"/>
    <w:rsid w:val="00BF3FC4"/>
    <w:rsid w:val="00BF5390"/>
    <w:rsid w:val="00BF6C90"/>
    <w:rsid w:val="00C00161"/>
    <w:rsid w:val="00C0161C"/>
    <w:rsid w:val="00C10E1B"/>
    <w:rsid w:val="00C12BD8"/>
    <w:rsid w:val="00C16091"/>
    <w:rsid w:val="00C20C01"/>
    <w:rsid w:val="00C33961"/>
    <w:rsid w:val="00C376C2"/>
    <w:rsid w:val="00C43F1E"/>
    <w:rsid w:val="00C53ADA"/>
    <w:rsid w:val="00C74AC6"/>
    <w:rsid w:val="00C75F4E"/>
    <w:rsid w:val="00C81637"/>
    <w:rsid w:val="00C833B7"/>
    <w:rsid w:val="00C86234"/>
    <w:rsid w:val="00C86B8E"/>
    <w:rsid w:val="00C919D2"/>
    <w:rsid w:val="00CA09ED"/>
    <w:rsid w:val="00CA21A2"/>
    <w:rsid w:val="00CB4B50"/>
    <w:rsid w:val="00CC5AC0"/>
    <w:rsid w:val="00CC76AC"/>
    <w:rsid w:val="00CD2C34"/>
    <w:rsid w:val="00CE0E26"/>
    <w:rsid w:val="00CE5AC1"/>
    <w:rsid w:val="00CE625B"/>
    <w:rsid w:val="00CF2611"/>
    <w:rsid w:val="00CF755D"/>
    <w:rsid w:val="00D145B4"/>
    <w:rsid w:val="00D2270C"/>
    <w:rsid w:val="00D270F4"/>
    <w:rsid w:val="00D378BA"/>
    <w:rsid w:val="00D42D15"/>
    <w:rsid w:val="00D44F0F"/>
    <w:rsid w:val="00D46727"/>
    <w:rsid w:val="00D61972"/>
    <w:rsid w:val="00D65159"/>
    <w:rsid w:val="00D65DA0"/>
    <w:rsid w:val="00D71E9A"/>
    <w:rsid w:val="00D76F7B"/>
    <w:rsid w:val="00D83E04"/>
    <w:rsid w:val="00D84B96"/>
    <w:rsid w:val="00D9319D"/>
    <w:rsid w:val="00DA0A2C"/>
    <w:rsid w:val="00DA592D"/>
    <w:rsid w:val="00DB24C5"/>
    <w:rsid w:val="00DC45FA"/>
    <w:rsid w:val="00DD41C7"/>
    <w:rsid w:val="00DE1302"/>
    <w:rsid w:val="00DE5A31"/>
    <w:rsid w:val="00DF4A8A"/>
    <w:rsid w:val="00E02A40"/>
    <w:rsid w:val="00E065F8"/>
    <w:rsid w:val="00E07633"/>
    <w:rsid w:val="00E1056B"/>
    <w:rsid w:val="00E10F36"/>
    <w:rsid w:val="00E15ACE"/>
    <w:rsid w:val="00E3325F"/>
    <w:rsid w:val="00E35E89"/>
    <w:rsid w:val="00E420E3"/>
    <w:rsid w:val="00E4254A"/>
    <w:rsid w:val="00E53F5A"/>
    <w:rsid w:val="00E6170E"/>
    <w:rsid w:val="00E67EA0"/>
    <w:rsid w:val="00E86B76"/>
    <w:rsid w:val="00E87B45"/>
    <w:rsid w:val="00E916A6"/>
    <w:rsid w:val="00E92CE9"/>
    <w:rsid w:val="00E93DC9"/>
    <w:rsid w:val="00E95DD6"/>
    <w:rsid w:val="00EC1D05"/>
    <w:rsid w:val="00EE009C"/>
    <w:rsid w:val="00EF175A"/>
    <w:rsid w:val="00F057A6"/>
    <w:rsid w:val="00F14C2C"/>
    <w:rsid w:val="00F16F55"/>
    <w:rsid w:val="00F17279"/>
    <w:rsid w:val="00F33726"/>
    <w:rsid w:val="00F41E36"/>
    <w:rsid w:val="00F52FA1"/>
    <w:rsid w:val="00F557DA"/>
    <w:rsid w:val="00F6254D"/>
    <w:rsid w:val="00F644AF"/>
    <w:rsid w:val="00F6485F"/>
    <w:rsid w:val="00F732DF"/>
    <w:rsid w:val="00F76101"/>
    <w:rsid w:val="00F86C9C"/>
    <w:rsid w:val="00F93233"/>
    <w:rsid w:val="00FA3512"/>
    <w:rsid w:val="00FB17AE"/>
    <w:rsid w:val="00FB68A3"/>
    <w:rsid w:val="00FC2899"/>
    <w:rsid w:val="00FC7AA4"/>
    <w:rsid w:val="00FD5258"/>
    <w:rsid w:val="00FD58F9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150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1CAC"/>
    <w:pPr>
      <w:spacing w:after="120" w:line="240" w:lineRule="auto"/>
    </w:pPr>
    <w:rPr>
      <w:rFonts w:ascii="Verdana" w:hAnsi="Verdan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FA3512"/>
    <w:pPr>
      <w:keepNext/>
      <w:keepLines/>
      <w:spacing w:before="240" w:after="240"/>
      <w:outlineLvl w:val="0"/>
    </w:pPr>
    <w:rPr>
      <w:rFonts w:eastAsiaTheme="majorEastAsia" w:cstheme="majorBidi"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A3512"/>
    <w:pPr>
      <w:keepNext/>
      <w:keepLines/>
      <w:spacing w:before="200" w:after="0"/>
      <w:outlineLvl w:val="1"/>
    </w:pPr>
    <w:rPr>
      <w:rFonts w:eastAsiaTheme="majorEastAsia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84B96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3512"/>
    <w:rPr>
      <w:rFonts w:ascii="Verdana" w:eastAsiaTheme="majorEastAsia" w:hAnsi="Verdana" w:cstheme="majorBidi"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A3512"/>
    <w:rPr>
      <w:rFonts w:ascii="Verdana" w:eastAsiaTheme="majorEastAsia" w:hAnsi="Verdana" w:cstheme="majorBidi"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4B96"/>
    <w:rPr>
      <w:rFonts w:ascii="Verdana" w:eastAsiaTheme="majorEastAsia" w:hAnsi="Verdana" w:cstheme="majorBidi"/>
      <w:b/>
      <w:bCs/>
      <w:sz w:val="20"/>
    </w:rPr>
  </w:style>
  <w:style w:type="character" w:styleId="Hyperlnk">
    <w:name w:val="Hyperlink"/>
    <w:basedOn w:val="Standardstycketeckensnitt"/>
    <w:uiPriority w:val="99"/>
    <w:unhideWhenUsed/>
    <w:rsid w:val="00844640"/>
    <w:rPr>
      <w:color w:val="0000FF" w:themeColor="hyperlink"/>
      <w:u w:val="single"/>
    </w:rPr>
  </w:style>
  <w:style w:type="paragraph" w:styleId="Normalwebb">
    <w:name w:val="Normal (Web)"/>
    <w:basedOn w:val="Normal"/>
    <w:unhideWhenUsed/>
    <w:rsid w:val="002C3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3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309C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66E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6E36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6E36"/>
    <w:rPr>
      <w:rFonts w:ascii="Verdana" w:hAnsi="Verdan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6E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6E36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935"/>
    <w:pPr>
      <w:spacing w:after="0" w:line="240" w:lineRule="auto"/>
    </w:pPr>
    <w:rPr>
      <w:rFonts w:ascii="Verdana" w:hAnsi="Verdana"/>
      <w:sz w:val="20"/>
    </w:rPr>
  </w:style>
  <w:style w:type="paragraph" w:styleId="Sidfot">
    <w:name w:val="footer"/>
    <w:basedOn w:val="Normal"/>
    <w:link w:val="SidfotChar"/>
    <w:uiPriority w:val="99"/>
    <w:unhideWhenUsed/>
    <w:rsid w:val="006D08F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D08F4"/>
    <w:rPr>
      <w:rFonts w:ascii="Verdana" w:hAnsi="Verdana"/>
      <w:sz w:val="20"/>
    </w:rPr>
  </w:style>
  <w:style w:type="character" w:styleId="Sidnummer">
    <w:name w:val="page number"/>
    <w:basedOn w:val="Standardstycketeckensnitt"/>
    <w:uiPriority w:val="99"/>
    <w:semiHidden/>
    <w:unhideWhenUsed/>
    <w:rsid w:val="006D08F4"/>
  </w:style>
  <w:style w:type="character" w:styleId="Betoning">
    <w:name w:val="Emphasis"/>
    <w:aliases w:val="Liten"/>
    <w:basedOn w:val="Standardstycketeckensnitt"/>
    <w:qFormat/>
    <w:rsid w:val="001012A3"/>
    <w:rPr>
      <w:rFonts w:ascii="Times New Roman" w:hAnsi="Times New Roman"/>
      <w:iCs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8649DE"/>
    <w:pPr>
      <w:spacing w:after="0"/>
    </w:pPr>
    <w:rPr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649DE"/>
    <w:rPr>
      <w:rFonts w:ascii="Verdana" w:hAnsi="Verdana"/>
      <w:sz w:val="24"/>
      <w:szCs w:val="24"/>
    </w:rPr>
  </w:style>
  <w:style w:type="character" w:styleId="Fotnotsreferens">
    <w:name w:val="footnote reference"/>
    <w:basedOn w:val="Standardstycketeckensnitt"/>
    <w:uiPriority w:val="99"/>
    <w:unhideWhenUsed/>
    <w:rsid w:val="008649DE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230212"/>
    <w:pPr>
      <w:spacing w:after="200"/>
    </w:pPr>
    <w:rPr>
      <w:rFonts w:ascii="Times New Roman" w:eastAsia="Calibri" w:hAnsi="Times New Roman" w:cs="Times New Roman"/>
      <w:noProof/>
      <w:color w:val="000000"/>
      <w:sz w:val="24"/>
      <w:lang w:val="en-GB"/>
    </w:rPr>
  </w:style>
  <w:style w:type="character" w:customStyle="1" w:styleId="EndNoteBibliographyChar">
    <w:name w:val="EndNote Bibliography Char"/>
    <w:basedOn w:val="Standardstycketeckensnitt"/>
    <w:link w:val="EndNoteBibliography"/>
    <w:rsid w:val="00230212"/>
    <w:rPr>
      <w:rFonts w:ascii="Times New Roman" w:eastAsia="Calibri" w:hAnsi="Times New Roman" w:cs="Times New Roman"/>
      <w:noProof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aria.Wivstad@slu.se" TargetMode="External"/><Relationship Id="rId7" Type="http://schemas.openxmlformats.org/officeDocument/2006/relationships/hyperlink" Target="mailto:Elin.Roos@slu.se" TargetMode="External"/><Relationship Id="rId8" Type="http://schemas.openxmlformats.org/officeDocument/2006/relationships/hyperlink" Target="http://www.ifoam.bio/sites/default/files/organic3.0_v.2_web_0.pdf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1250</Words>
  <Characters>6627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MTT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kho41</dc:creator>
  <cp:lastModifiedBy>Maria Wivstad</cp:lastModifiedBy>
  <cp:revision>5</cp:revision>
  <cp:lastPrinted>2017-05-08T07:02:00Z</cp:lastPrinted>
  <dcterms:created xsi:type="dcterms:W3CDTF">2017-05-23T16:39:00Z</dcterms:created>
  <dcterms:modified xsi:type="dcterms:W3CDTF">2017-05-23T16:49:00Z</dcterms:modified>
</cp:coreProperties>
</file>