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1BBD4" w14:textId="7A6B7EBF" w:rsidR="007979C7" w:rsidRPr="00F36E69" w:rsidRDefault="00EF1D7E" w:rsidP="007F75A8">
      <w:pPr>
        <w:pStyle w:val="leipteksti"/>
        <w:tabs>
          <w:tab w:val="left" w:pos="4678"/>
        </w:tabs>
        <w:spacing w:line="360" w:lineRule="auto"/>
        <w:rPr>
          <w:rFonts w:ascii="Verdana" w:hAnsi="Verdana"/>
          <w:sz w:val="24"/>
          <w:szCs w:val="24"/>
          <w:lang w:val="en-GB"/>
        </w:rPr>
      </w:pPr>
      <w:bookmarkStart w:id="0" w:name="_GoBack"/>
      <w:bookmarkEnd w:id="0"/>
      <w:r w:rsidRPr="00EF1D7E">
        <w:rPr>
          <w:rFonts w:ascii="Verdana" w:hAnsi="Verdana"/>
          <w:sz w:val="24"/>
          <w:szCs w:val="24"/>
          <w:lang w:val="en-GB"/>
        </w:rPr>
        <w:t xml:space="preserve">Efficiency of different bare fallow strategies to control perennial weeds </w:t>
      </w:r>
    </w:p>
    <w:p w14:paraId="431F6F22" w14:textId="77777777" w:rsidR="00F36E69" w:rsidRDefault="00F36E69" w:rsidP="007979C7">
      <w:pPr>
        <w:pStyle w:val="leipteksti"/>
        <w:spacing w:line="360" w:lineRule="auto"/>
        <w:rPr>
          <w:rFonts w:ascii="Verdana" w:hAnsi="Verdana"/>
          <w:sz w:val="20"/>
          <w:szCs w:val="20"/>
          <w:lang w:val="en-GB"/>
        </w:rPr>
      </w:pPr>
      <w:r>
        <w:rPr>
          <w:rFonts w:ascii="Verdana" w:hAnsi="Verdana"/>
          <w:sz w:val="20"/>
          <w:szCs w:val="20"/>
          <w:lang w:val="en-GB"/>
        </w:rPr>
        <w:t>T. Lötjönen</w:t>
      </w:r>
    </w:p>
    <w:p w14:paraId="27F75142" w14:textId="65C92039" w:rsidR="007979C7" w:rsidRPr="00F36E69" w:rsidRDefault="007979C7" w:rsidP="007979C7">
      <w:pPr>
        <w:pStyle w:val="leipteksti"/>
        <w:spacing w:line="360" w:lineRule="auto"/>
        <w:rPr>
          <w:rFonts w:ascii="Verdana" w:hAnsi="Verdana"/>
          <w:i/>
          <w:sz w:val="20"/>
          <w:szCs w:val="20"/>
          <w:lang w:val="en-GB"/>
        </w:rPr>
      </w:pPr>
      <w:r w:rsidRPr="00F36E69">
        <w:rPr>
          <w:rFonts w:ascii="Verdana" w:hAnsi="Verdana"/>
          <w:i/>
          <w:sz w:val="20"/>
          <w:szCs w:val="20"/>
          <w:lang w:val="en-GB"/>
        </w:rPr>
        <w:t>Natural Resources Institute Finland</w:t>
      </w:r>
      <w:r w:rsidR="00F36E69" w:rsidRPr="00F36E69">
        <w:rPr>
          <w:rFonts w:ascii="Verdana" w:hAnsi="Verdana"/>
          <w:i/>
          <w:sz w:val="20"/>
          <w:szCs w:val="20"/>
          <w:lang w:val="en-GB"/>
        </w:rPr>
        <w:t xml:space="preserve">, </w:t>
      </w:r>
      <w:r w:rsidR="00E66148">
        <w:rPr>
          <w:rFonts w:ascii="Verdana" w:hAnsi="Verdana"/>
          <w:i/>
          <w:sz w:val="20"/>
          <w:szCs w:val="20"/>
          <w:lang w:val="en-GB"/>
        </w:rPr>
        <w:t>Address</w:t>
      </w:r>
      <w:r w:rsidR="00EF1D7E">
        <w:rPr>
          <w:rFonts w:ascii="Verdana" w:hAnsi="Verdana"/>
          <w:i/>
          <w:sz w:val="20"/>
          <w:szCs w:val="20"/>
          <w:lang w:val="en-GB"/>
        </w:rPr>
        <w:t>:</w:t>
      </w:r>
      <w:r w:rsidR="00E66148">
        <w:rPr>
          <w:rFonts w:ascii="Verdana" w:hAnsi="Verdana"/>
          <w:i/>
          <w:sz w:val="20"/>
          <w:szCs w:val="20"/>
          <w:lang w:val="en-GB"/>
        </w:rPr>
        <w:t xml:space="preserve"> </w:t>
      </w:r>
      <w:hyperlink r:id="rId4" w:history="1">
        <w:r w:rsidR="00E66148" w:rsidRPr="00270612">
          <w:rPr>
            <w:rStyle w:val="Hyperlnk"/>
            <w:rFonts w:ascii="Verdana" w:hAnsi="Verdana"/>
            <w:i/>
            <w:sz w:val="20"/>
            <w:szCs w:val="20"/>
            <w:lang w:val="en-GB"/>
          </w:rPr>
          <w:t>timo.lotjonen@luke.fi</w:t>
        </w:r>
      </w:hyperlink>
      <w:r w:rsidR="00E66148">
        <w:rPr>
          <w:rFonts w:ascii="Verdana" w:hAnsi="Verdana"/>
          <w:i/>
          <w:sz w:val="20"/>
          <w:szCs w:val="20"/>
          <w:lang w:val="en-GB"/>
        </w:rPr>
        <w:t xml:space="preserve"> </w:t>
      </w:r>
    </w:p>
    <w:p w14:paraId="55F51CA7" w14:textId="77777777" w:rsidR="007979C7" w:rsidRPr="00234E0B" w:rsidRDefault="007979C7">
      <w:pPr>
        <w:rPr>
          <w:rFonts w:ascii="Verdana" w:hAnsi="Verdana"/>
          <w:b/>
          <w:sz w:val="20"/>
          <w:szCs w:val="20"/>
          <w:lang w:val="en-GB"/>
        </w:rPr>
      </w:pPr>
      <w:r w:rsidRPr="00234E0B">
        <w:rPr>
          <w:rFonts w:ascii="Verdana" w:hAnsi="Verdana"/>
          <w:b/>
          <w:sz w:val="20"/>
          <w:szCs w:val="20"/>
          <w:lang w:val="en-GB"/>
        </w:rPr>
        <w:t>Implications</w:t>
      </w:r>
    </w:p>
    <w:p w14:paraId="37591E0B" w14:textId="77777777" w:rsidR="000F26DB" w:rsidRPr="00CF7E8A" w:rsidRDefault="00826CDA">
      <w:pPr>
        <w:rPr>
          <w:rFonts w:ascii="Verdana" w:hAnsi="Verdana"/>
          <w:sz w:val="20"/>
          <w:szCs w:val="20"/>
          <w:lang w:val="en-GB"/>
        </w:rPr>
      </w:pPr>
      <w:r w:rsidRPr="00CF7E8A">
        <w:rPr>
          <w:rFonts w:ascii="Verdana" w:hAnsi="Verdana"/>
          <w:sz w:val="20"/>
          <w:szCs w:val="20"/>
          <w:lang w:val="en-GB"/>
        </w:rPr>
        <w:t xml:space="preserve">Effective control of perennial weeds </w:t>
      </w:r>
      <w:r w:rsidR="00CE4981">
        <w:rPr>
          <w:rFonts w:ascii="Verdana" w:hAnsi="Verdana"/>
          <w:sz w:val="20"/>
          <w:szCs w:val="20"/>
          <w:lang w:val="en-GB"/>
        </w:rPr>
        <w:t xml:space="preserve">in organic farming </w:t>
      </w:r>
      <w:r w:rsidRPr="00CF7E8A">
        <w:rPr>
          <w:rFonts w:ascii="Verdana" w:hAnsi="Verdana"/>
          <w:sz w:val="20"/>
          <w:szCs w:val="20"/>
          <w:lang w:val="en-GB"/>
        </w:rPr>
        <w:t>can be achieved with shortened bare fallow with proper machinery</w:t>
      </w:r>
      <w:r w:rsidR="000F26DB" w:rsidRPr="00CF7E8A">
        <w:rPr>
          <w:rFonts w:ascii="Verdana" w:hAnsi="Verdana"/>
          <w:sz w:val="20"/>
          <w:szCs w:val="20"/>
          <w:lang w:val="en-GB"/>
        </w:rPr>
        <w:t xml:space="preserve"> and timing</w:t>
      </w:r>
      <w:r w:rsidRPr="00CF7E8A">
        <w:rPr>
          <w:rFonts w:ascii="Verdana" w:hAnsi="Verdana"/>
          <w:sz w:val="20"/>
          <w:szCs w:val="20"/>
          <w:lang w:val="en-GB"/>
        </w:rPr>
        <w:t xml:space="preserve">. </w:t>
      </w:r>
      <w:r w:rsidR="000F26DB" w:rsidRPr="00CF7E8A">
        <w:rPr>
          <w:rFonts w:ascii="Verdana" w:hAnsi="Verdana"/>
          <w:sz w:val="20"/>
          <w:szCs w:val="20"/>
          <w:lang w:val="en-GB"/>
        </w:rPr>
        <w:t>Probably</w:t>
      </w:r>
      <w:r w:rsidR="00294AE6">
        <w:rPr>
          <w:rFonts w:ascii="Verdana" w:hAnsi="Verdana"/>
          <w:sz w:val="20"/>
          <w:szCs w:val="20"/>
          <w:lang w:val="en-GB"/>
        </w:rPr>
        <w:t>,</w:t>
      </w:r>
      <w:r w:rsidR="000F26DB" w:rsidRPr="00CF7E8A">
        <w:rPr>
          <w:rFonts w:ascii="Verdana" w:hAnsi="Verdana"/>
          <w:sz w:val="20"/>
          <w:szCs w:val="20"/>
          <w:lang w:val="en-GB"/>
        </w:rPr>
        <w:t xml:space="preserve"> shortened fallow is better for </w:t>
      </w:r>
      <w:r w:rsidR="00A34362">
        <w:rPr>
          <w:rFonts w:ascii="Verdana" w:hAnsi="Verdana"/>
          <w:sz w:val="20"/>
          <w:szCs w:val="20"/>
          <w:lang w:val="en-GB"/>
        </w:rPr>
        <w:t xml:space="preserve">farmer’s </w:t>
      </w:r>
      <w:r w:rsidR="000F26DB" w:rsidRPr="00CF7E8A">
        <w:rPr>
          <w:rFonts w:ascii="Verdana" w:hAnsi="Verdana"/>
          <w:sz w:val="20"/>
          <w:szCs w:val="20"/>
          <w:lang w:val="en-GB"/>
        </w:rPr>
        <w:t>economy and environment compared to the whole summer lasting bare fallow.</w:t>
      </w:r>
    </w:p>
    <w:p w14:paraId="70E24AA2" w14:textId="77777777" w:rsidR="007979C7" w:rsidRPr="00234E0B" w:rsidRDefault="007979C7">
      <w:pPr>
        <w:rPr>
          <w:rFonts w:ascii="Verdana" w:hAnsi="Verdana"/>
          <w:b/>
          <w:sz w:val="20"/>
          <w:szCs w:val="20"/>
          <w:lang w:val="en-GB"/>
        </w:rPr>
      </w:pPr>
      <w:r w:rsidRPr="00234E0B">
        <w:rPr>
          <w:rFonts w:ascii="Verdana" w:hAnsi="Verdana"/>
          <w:b/>
          <w:sz w:val="20"/>
          <w:szCs w:val="20"/>
          <w:lang w:val="en-GB"/>
        </w:rPr>
        <w:t>Background and objectives</w:t>
      </w:r>
    </w:p>
    <w:p w14:paraId="34578F0C" w14:textId="7E763FE8" w:rsidR="00CF7E8A" w:rsidRDefault="00347123">
      <w:pPr>
        <w:rPr>
          <w:rFonts w:ascii="Verdana" w:hAnsi="Verdana"/>
          <w:sz w:val="20"/>
          <w:szCs w:val="20"/>
          <w:lang w:val="en-GB"/>
        </w:rPr>
      </w:pPr>
      <w:r w:rsidRPr="00CF7E8A">
        <w:rPr>
          <w:rFonts w:ascii="Verdana" w:hAnsi="Verdana"/>
          <w:sz w:val="20"/>
          <w:szCs w:val="20"/>
          <w:lang w:val="en-GB"/>
        </w:rPr>
        <w:t xml:space="preserve">Bare fallow </w:t>
      </w:r>
      <w:r w:rsidR="00E66148">
        <w:rPr>
          <w:rFonts w:ascii="Verdana" w:hAnsi="Verdana"/>
          <w:sz w:val="20"/>
          <w:szCs w:val="20"/>
          <w:lang w:val="en-GB"/>
        </w:rPr>
        <w:t xml:space="preserve">can </w:t>
      </w:r>
      <w:r w:rsidRPr="00CF7E8A">
        <w:rPr>
          <w:rFonts w:ascii="Verdana" w:hAnsi="Verdana"/>
          <w:sz w:val="20"/>
          <w:szCs w:val="20"/>
          <w:lang w:val="en-GB"/>
        </w:rPr>
        <w:t xml:space="preserve">occasionally </w:t>
      </w:r>
      <w:r w:rsidR="00E66148">
        <w:rPr>
          <w:rFonts w:ascii="Verdana" w:hAnsi="Verdana"/>
          <w:sz w:val="20"/>
          <w:szCs w:val="20"/>
          <w:lang w:val="en-GB"/>
        </w:rPr>
        <w:t xml:space="preserve">be needed </w:t>
      </w:r>
      <w:r w:rsidRPr="00CF7E8A">
        <w:rPr>
          <w:rFonts w:ascii="Verdana" w:hAnsi="Verdana"/>
          <w:sz w:val="20"/>
          <w:szCs w:val="20"/>
          <w:lang w:val="en-GB"/>
        </w:rPr>
        <w:t>in organic crop rotation</w:t>
      </w:r>
      <w:r w:rsidR="00826CDA" w:rsidRPr="00CF7E8A">
        <w:rPr>
          <w:rFonts w:ascii="Verdana" w:hAnsi="Verdana"/>
          <w:sz w:val="20"/>
          <w:szCs w:val="20"/>
          <w:lang w:val="en-GB"/>
        </w:rPr>
        <w:t>s</w:t>
      </w:r>
      <w:r w:rsidRPr="00CF7E8A">
        <w:rPr>
          <w:rFonts w:ascii="Verdana" w:hAnsi="Verdana"/>
          <w:sz w:val="20"/>
          <w:szCs w:val="20"/>
          <w:lang w:val="en-GB"/>
        </w:rPr>
        <w:t xml:space="preserve"> to control perennial weeds</w:t>
      </w:r>
      <w:r w:rsidR="00CF7E8A">
        <w:rPr>
          <w:rFonts w:ascii="Verdana" w:hAnsi="Verdana"/>
          <w:sz w:val="20"/>
          <w:szCs w:val="20"/>
          <w:lang w:val="en-GB"/>
        </w:rPr>
        <w:t xml:space="preserve"> (</w:t>
      </w:r>
      <w:r w:rsidR="008E5613">
        <w:rPr>
          <w:rFonts w:ascii="Verdana" w:hAnsi="Verdana"/>
          <w:sz w:val="20"/>
          <w:szCs w:val="20"/>
          <w:lang w:val="en-GB"/>
        </w:rPr>
        <w:t xml:space="preserve">e.g. </w:t>
      </w:r>
      <w:r w:rsidR="00CF7E8A" w:rsidRPr="008E5613">
        <w:rPr>
          <w:rFonts w:ascii="Verdana" w:hAnsi="Verdana"/>
          <w:i/>
          <w:sz w:val="20"/>
          <w:szCs w:val="20"/>
          <w:lang w:val="en-GB"/>
        </w:rPr>
        <w:t>Elymus repens</w:t>
      </w:r>
      <w:r w:rsidR="008E5613" w:rsidRPr="008E5613">
        <w:rPr>
          <w:rFonts w:ascii="Verdana" w:hAnsi="Verdana"/>
          <w:i/>
          <w:sz w:val="20"/>
          <w:szCs w:val="20"/>
          <w:lang w:val="en-GB"/>
        </w:rPr>
        <w:t>,</w:t>
      </w:r>
      <w:r w:rsidR="00CF7E8A" w:rsidRPr="008E5613">
        <w:rPr>
          <w:rFonts w:ascii="Verdana" w:hAnsi="Verdana"/>
          <w:i/>
          <w:sz w:val="20"/>
          <w:szCs w:val="20"/>
          <w:lang w:val="en-GB"/>
        </w:rPr>
        <w:t xml:space="preserve"> Cirsium arvense</w:t>
      </w:r>
      <w:r w:rsidR="008E5613" w:rsidRPr="008E5613">
        <w:rPr>
          <w:rFonts w:ascii="Verdana" w:hAnsi="Verdana"/>
          <w:i/>
          <w:sz w:val="20"/>
          <w:szCs w:val="20"/>
          <w:lang w:val="en-GB"/>
        </w:rPr>
        <w:t>,</w:t>
      </w:r>
      <w:r w:rsidR="00CF7E8A" w:rsidRPr="008E5613">
        <w:rPr>
          <w:rFonts w:ascii="Verdana" w:hAnsi="Verdana"/>
          <w:i/>
          <w:sz w:val="20"/>
          <w:szCs w:val="20"/>
          <w:lang w:val="en-GB"/>
        </w:rPr>
        <w:t xml:space="preserve"> Sonchus arvensis</w:t>
      </w:r>
      <w:r w:rsidR="008E5613">
        <w:rPr>
          <w:rFonts w:ascii="Verdana" w:hAnsi="Verdana"/>
          <w:sz w:val="20"/>
          <w:szCs w:val="20"/>
          <w:lang w:val="en-GB"/>
        </w:rPr>
        <w:t>).</w:t>
      </w:r>
      <w:r w:rsidRPr="00CF7E8A">
        <w:rPr>
          <w:rFonts w:ascii="Verdana" w:hAnsi="Verdana"/>
          <w:sz w:val="20"/>
          <w:szCs w:val="20"/>
          <w:lang w:val="en-GB"/>
        </w:rPr>
        <w:t xml:space="preserve"> However, the whole summer lasting bare fallow is expensive for the farmer, it can be harmful to the soil structure, and it can lead to nutrient leaching (Bond &amp; Grundy 2001).</w:t>
      </w:r>
      <w:r w:rsidR="00CF7E8A" w:rsidRPr="00CF7E8A">
        <w:rPr>
          <w:rFonts w:ascii="Verdana" w:hAnsi="Verdana"/>
          <w:sz w:val="20"/>
          <w:szCs w:val="20"/>
          <w:lang w:val="en-GB"/>
        </w:rPr>
        <w:t xml:space="preserve"> </w:t>
      </w:r>
      <w:r w:rsidR="00E66148">
        <w:rPr>
          <w:rFonts w:ascii="Verdana" w:hAnsi="Verdana"/>
          <w:sz w:val="20"/>
          <w:szCs w:val="20"/>
          <w:lang w:val="en-GB"/>
        </w:rPr>
        <w:t>Therefore</w:t>
      </w:r>
      <w:r w:rsidR="00E66148" w:rsidRPr="00CF7E8A">
        <w:rPr>
          <w:rFonts w:ascii="Verdana" w:hAnsi="Verdana"/>
          <w:sz w:val="20"/>
          <w:szCs w:val="20"/>
          <w:lang w:val="en-GB"/>
        </w:rPr>
        <w:t xml:space="preserve"> </w:t>
      </w:r>
      <w:r w:rsidR="00E66148">
        <w:rPr>
          <w:rFonts w:ascii="Verdana" w:hAnsi="Verdana"/>
          <w:sz w:val="20"/>
          <w:szCs w:val="20"/>
          <w:lang w:val="en-GB"/>
        </w:rPr>
        <w:t xml:space="preserve">it </w:t>
      </w:r>
      <w:r w:rsidR="00CF7E8A" w:rsidRPr="00CF7E8A">
        <w:rPr>
          <w:rFonts w:ascii="Verdana" w:hAnsi="Verdana"/>
          <w:sz w:val="20"/>
          <w:szCs w:val="20"/>
          <w:lang w:val="en-GB"/>
        </w:rPr>
        <w:t>is  need</w:t>
      </w:r>
      <w:r w:rsidR="00E66148">
        <w:rPr>
          <w:rFonts w:ascii="Verdana" w:hAnsi="Verdana"/>
          <w:sz w:val="20"/>
          <w:szCs w:val="20"/>
          <w:lang w:val="en-GB"/>
        </w:rPr>
        <w:t>ed</w:t>
      </w:r>
      <w:r w:rsidR="00CF7E8A" w:rsidRPr="00CF7E8A">
        <w:rPr>
          <w:rFonts w:ascii="Verdana" w:hAnsi="Verdana"/>
          <w:sz w:val="20"/>
          <w:szCs w:val="20"/>
          <w:lang w:val="en-GB"/>
        </w:rPr>
        <w:t xml:space="preserve"> </w:t>
      </w:r>
      <w:r w:rsidR="00E66148">
        <w:rPr>
          <w:rFonts w:ascii="Verdana" w:hAnsi="Verdana"/>
          <w:sz w:val="20"/>
          <w:szCs w:val="20"/>
          <w:lang w:val="en-GB"/>
        </w:rPr>
        <w:t>to</w:t>
      </w:r>
      <w:r w:rsidR="00E66148" w:rsidRPr="00CF7E8A">
        <w:rPr>
          <w:rFonts w:ascii="Verdana" w:hAnsi="Verdana"/>
          <w:sz w:val="20"/>
          <w:szCs w:val="20"/>
          <w:lang w:val="en-GB"/>
        </w:rPr>
        <w:t xml:space="preserve"> intensif</w:t>
      </w:r>
      <w:r w:rsidR="00E66148">
        <w:rPr>
          <w:rFonts w:ascii="Verdana" w:hAnsi="Verdana"/>
          <w:sz w:val="20"/>
          <w:szCs w:val="20"/>
          <w:lang w:val="en-GB"/>
        </w:rPr>
        <w:t>y</w:t>
      </w:r>
      <w:r w:rsidR="00E66148" w:rsidRPr="00CF7E8A">
        <w:rPr>
          <w:rFonts w:ascii="Verdana" w:hAnsi="Verdana"/>
          <w:sz w:val="20"/>
          <w:szCs w:val="20"/>
          <w:lang w:val="en-GB"/>
        </w:rPr>
        <w:t xml:space="preserve"> </w:t>
      </w:r>
      <w:r w:rsidR="00E66148">
        <w:rPr>
          <w:rFonts w:ascii="Verdana" w:hAnsi="Verdana"/>
          <w:sz w:val="20"/>
          <w:szCs w:val="20"/>
          <w:lang w:val="en-GB"/>
        </w:rPr>
        <w:t xml:space="preserve">the fallowing </w:t>
      </w:r>
      <w:r w:rsidR="00CF7E8A" w:rsidRPr="00CF7E8A">
        <w:rPr>
          <w:rFonts w:ascii="Verdana" w:hAnsi="Verdana"/>
          <w:sz w:val="20"/>
          <w:szCs w:val="20"/>
          <w:lang w:val="en-GB"/>
        </w:rPr>
        <w:t xml:space="preserve">strategies </w:t>
      </w:r>
      <w:r w:rsidR="00E66148">
        <w:rPr>
          <w:rFonts w:ascii="Verdana" w:hAnsi="Verdana"/>
          <w:sz w:val="20"/>
          <w:szCs w:val="20"/>
          <w:lang w:val="en-GB"/>
        </w:rPr>
        <w:t xml:space="preserve">to shorten the </w:t>
      </w:r>
      <w:r w:rsidR="00CF7E8A" w:rsidRPr="00CF7E8A">
        <w:rPr>
          <w:rFonts w:ascii="Verdana" w:hAnsi="Verdana"/>
          <w:sz w:val="20"/>
          <w:szCs w:val="20"/>
          <w:lang w:val="en-GB"/>
        </w:rPr>
        <w:t>fallowing time</w:t>
      </w:r>
      <w:r w:rsidR="00E66148">
        <w:rPr>
          <w:rFonts w:ascii="Verdana" w:hAnsi="Verdana"/>
          <w:sz w:val="20"/>
          <w:szCs w:val="20"/>
          <w:lang w:val="en-GB"/>
        </w:rPr>
        <w:t>.</w:t>
      </w:r>
      <w:r w:rsidR="00CF7E8A" w:rsidRPr="00CF7E8A">
        <w:rPr>
          <w:rFonts w:ascii="Verdana" w:hAnsi="Verdana"/>
          <w:sz w:val="20"/>
          <w:szCs w:val="20"/>
          <w:lang w:val="en-GB"/>
        </w:rPr>
        <w:t xml:space="preserve"> In practice, bare fallow can be implemented </w:t>
      </w:r>
      <w:r w:rsidR="00E66148">
        <w:rPr>
          <w:rFonts w:ascii="Verdana" w:hAnsi="Verdana"/>
          <w:sz w:val="20"/>
          <w:szCs w:val="20"/>
          <w:lang w:val="en-GB"/>
        </w:rPr>
        <w:t>by</w:t>
      </w:r>
      <w:r w:rsidR="00E66148" w:rsidRPr="00CF7E8A">
        <w:rPr>
          <w:rFonts w:ascii="Verdana" w:hAnsi="Verdana"/>
          <w:sz w:val="20"/>
          <w:szCs w:val="20"/>
          <w:lang w:val="en-GB"/>
        </w:rPr>
        <w:t xml:space="preserve"> </w:t>
      </w:r>
      <w:r w:rsidR="00CF7E8A" w:rsidRPr="00CF7E8A">
        <w:rPr>
          <w:rFonts w:ascii="Verdana" w:hAnsi="Verdana"/>
          <w:sz w:val="20"/>
          <w:szCs w:val="20"/>
          <w:lang w:val="en-GB"/>
        </w:rPr>
        <w:t xml:space="preserve">at least five different strategies (estimated duration of fallow period at northern latitudes in parenthesis): 1) </w:t>
      </w:r>
      <w:r w:rsidR="00BF3484">
        <w:rPr>
          <w:rFonts w:ascii="Verdana" w:hAnsi="Verdana"/>
          <w:sz w:val="20"/>
          <w:szCs w:val="20"/>
          <w:lang w:val="en-GB"/>
        </w:rPr>
        <w:t>brief</w:t>
      </w:r>
      <w:r w:rsidR="00CF7E8A">
        <w:rPr>
          <w:rFonts w:ascii="Verdana" w:hAnsi="Verdana"/>
          <w:sz w:val="20"/>
          <w:szCs w:val="20"/>
          <w:lang w:val="en-GB"/>
        </w:rPr>
        <w:t xml:space="preserve"> </w:t>
      </w:r>
      <w:r w:rsidR="00CF7E8A" w:rsidRPr="00CF7E8A">
        <w:rPr>
          <w:rFonts w:ascii="Verdana" w:hAnsi="Verdana"/>
          <w:sz w:val="20"/>
          <w:szCs w:val="20"/>
          <w:lang w:val="en-GB"/>
        </w:rPr>
        <w:t>fallow in spring before crop sowing (2 – 4 weeks), 2) fallowing during May – June followed by sowing green manure crops (2 months), 3) harvest one silage yield and fallowing after that (late summer fallow) (3 months), 4) bare fallowing the whole summer (5 months) and 5) stubble cultivation after cereal harvest (1 – 2 months) (Håkansson 1995).</w:t>
      </w:r>
    </w:p>
    <w:p w14:paraId="1E17935B" w14:textId="2CEBBAC6" w:rsidR="00CF7E8A" w:rsidRPr="004819C0" w:rsidRDefault="00E66148">
      <w:pPr>
        <w:rPr>
          <w:rFonts w:ascii="Verdana" w:hAnsi="Verdana"/>
          <w:sz w:val="20"/>
          <w:szCs w:val="20"/>
          <w:lang w:val="en-GB"/>
        </w:rPr>
      </w:pPr>
      <w:r>
        <w:rPr>
          <w:rFonts w:ascii="Verdana" w:hAnsi="Verdana"/>
          <w:sz w:val="20"/>
          <w:szCs w:val="20"/>
          <w:lang w:val="en-GB"/>
        </w:rPr>
        <w:t xml:space="preserve">In </w:t>
      </w:r>
      <w:r w:rsidR="006D0F6B">
        <w:rPr>
          <w:rFonts w:ascii="Verdana" w:hAnsi="Verdana"/>
          <w:sz w:val="20"/>
          <w:szCs w:val="20"/>
          <w:lang w:val="en-GB"/>
        </w:rPr>
        <w:t xml:space="preserve"> our</w:t>
      </w:r>
      <w:r>
        <w:rPr>
          <w:rFonts w:ascii="Verdana" w:hAnsi="Verdana"/>
          <w:sz w:val="20"/>
          <w:szCs w:val="20"/>
          <w:lang w:val="en-GB"/>
        </w:rPr>
        <w:t xml:space="preserve"> studies, </w:t>
      </w:r>
      <w:r w:rsidR="00EF1D7E">
        <w:rPr>
          <w:rFonts w:ascii="Verdana" w:hAnsi="Verdana"/>
          <w:sz w:val="20"/>
          <w:szCs w:val="20"/>
          <w:lang w:val="en-GB"/>
        </w:rPr>
        <w:t xml:space="preserve"> three</w:t>
      </w:r>
      <w:r>
        <w:rPr>
          <w:rFonts w:ascii="Verdana" w:hAnsi="Verdana"/>
          <w:sz w:val="20"/>
          <w:szCs w:val="20"/>
          <w:lang w:val="en-GB"/>
        </w:rPr>
        <w:t xml:space="preserve"> of these strategies were tested. </w:t>
      </w:r>
      <w:r w:rsidR="00F65F3E" w:rsidRPr="00F65F3E">
        <w:rPr>
          <w:rFonts w:ascii="Verdana" w:hAnsi="Verdana"/>
          <w:sz w:val="20"/>
          <w:szCs w:val="20"/>
          <w:lang w:val="en-GB"/>
        </w:rPr>
        <w:t xml:space="preserve">The main objective in </w:t>
      </w:r>
      <w:r w:rsidR="005B04EE">
        <w:rPr>
          <w:rFonts w:ascii="Verdana" w:hAnsi="Verdana"/>
          <w:sz w:val="20"/>
          <w:szCs w:val="20"/>
          <w:lang w:val="en-GB"/>
        </w:rPr>
        <w:t>a</w:t>
      </w:r>
      <w:r w:rsidR="005B04EE" w:rsidRPr="00F65F3E">
        <w:rPr>
          <w:rFonts w:ascii="Verdana" w:hAnsi="Verdana"/>
          <w:i/>
          <w:sz w:val="20"/>
          <w:szCs w:val="20"/>
          <w:lang w:val="en-GB"/>
        </w:rPr>
        <w:t xml:space="preserve"> </w:t>
      </w:r>
      <w:r w:rsidR="00F65F3E" w:rsidRPr="00F65F3E">
        <w:rPr>
          <w:rFonts w:ascii="Verdana" w:hAnsi="Verdana"/>
          <w:i/>
          <w:sz w:val="20"/>
          <w:szCs w:val="20"/>
          <w:lang w:val="en-GB"/>
        </w:rPr>
        <w:t>E. repens</w:t>
      </w:r>
      <w:r w:rsidR="00F65F3E" w:rsidRPr="00F65F3E">
        <w:rPr>
          <w:rFonts w:ascii="Verdana" w:hAnsi="Verdana"/>
          <w:sz w:val="20"/>
          <w:szCs w:val="20"/>
          <w:lang w:val="en-GB"/>
        </w:rPr>
        <w:t xml:space="preserve"> experiment was to find out the most effective tillage methods in late summer fallow when old ley is broken up</w:t>
      </w:r>
      <w:r w:rsidR="004819C0">
        <w:rPr>
          <w:rFonts w:ascii="Verdana" w:hAnsi="Verdana"/>
          <w:sz w:val="20"/>
          <w:szCs w:val="20"/>
          <w:lang w:val="en-GB"/>
        </w:rPr>
        <w:t xml:space="preserve"> (strategy 3)</w:t>
      </w:r>
      <w:r w:rsidR="004819C0" w:rsidRPr="004819C0">
        <w:rPr>
          <w:rFonts w:ascii="Verdana" w:hAnsi="Verdana"/>
          <w:sz w:val="20"/>
          <w:szCs w:val="20"/>
          <w:lang w:val="en-GB"/>
        </w:rPr>
        <w:t xml:space="preserve">. The target in </w:t>
      </w:r>
      <w:r w:rsidR="004819C0" w:rsidRPr="004819C0">
        <w:rPr>
          <w:rFonts w:ascii="Verdana" w:hAnsi="Verdana"/>
          <w:i/>
          <w:sz w:val="20"/>
          <w:szCs w:val="20"/>
          <w:lang w:val="en-GB"/>
        </w:rPr>
        <w:t>C. arvense</w:t>
      </w:r>
      <w:r w:rsidR="004819C0" w:rsidRPr="004819C0">
        <w:rPr>
          <w:rFonts w:ascii="Verdana" w:hAnsi="Verdana"/>
          <w:sz w:val="20"/>
          <w:szCs w:val="20"/>
          <w:lang w:val="en-GB"/>
        </w:rPr>
        <w:t xml:space="preserve"> and </w:t>
      </w:r>
      <w:r w:rsidR="004819C0" w:rsidRPr="004819C0">
        <w:rPr>
          <w:rFonts w:ascii="Verdana" w:hAnsi="Verdana"/>
          <w:i/>
          <w:sz w:val="20"/>
          <w:szCs w:val="20"/>
          <w:lang w:val="en-GB"/>
        </w:rPr>
        <w:t>S. arvensis</w:t>
      </w:r>
      <w:r w:rsidR="004819C0" w:rsidRPr="004819C0">
        <w:rPr>
          <w:rFonts w:ascii="Verdana" w:hAnsi="Verdana"/>
          <w:sz w:val="20"/>
          <w:szCs w:val="20"/>
          <w:lang w:val="en-GB"/>
        </w:rPr>
        <w:t xml:space="preserve"> experiments was to explore efficiency of </w:t>
      </w:r>
      <w:r w:rsidR="004819C0">
        <w:rPr>
          <w:rFonts w:ascii="Verdana" w:hAnsi="Verdana"/>
          <w:sz w:val="20"/>
          <w:szCs w:val="20"/>
          <w:lang w:val="en-GB"/>
        </w:rPr>
        <w:t xml:space="preserve">the new type </w:t>
      </w:r>
      <w:r w:rsidR="004819C0" w:rsidRPr="004819C0">
        <w:rPr>
          <w:rFonts w:ascii="Verdana" w:hAnsi="Verdana"/>
          <w:sz w:val="20"/>
          <w:szCs w:val="20"/>
          <w:lang w:val="en-GB"/>
        </w:rPr>
        <w:t xml:space="preserve">cultivator in May – June bare fallow </w:t>
      </w:r>
      <w:r w:rsidR="004819C0">
        <w:rPr>
          <w:rFonts w:ascii="Verdana" w:hAnsi="Verdana"/>
          <w:sz w:val="20"/>
          <w:szCs w:val="20"/>
          <w:lang w:val="en-GB"/>
        </w:rPr>
        <w:t xml:space="preserve">(strategy 2) </w:t>
      </w:r>
      <w:r w:rsidR="004819C0" w:rsidRPr="004819C0">
        <w:rPr>
          <w:rFonts w:ascii="Verdana" w:hAnsi="Verdana"/>
          <w:sz w:val="20"/>
          <w:szCs w:val="20"/>
          <w:lang w:val="en-GB"/>
        </w:rPr>
        <w:t>and in stubble cultivation after cereal harvest</w:t>
      </w:r>
      <w:r w:rsidR="004819C0">
        <w:rPr>
          <w:rFonts w:ascii="Verdana" w:hAnsi="Verdana"/>
          <w:sz w:val="20"/>
          <w:szCs w:val="20"/>
          <w:lang w:val="en-GB"/>
        </w:rPr>
        <w:t xml:space="preserve"> (strategy 5)</w:t>
      </w:r>
      <w:r w:rsidR="004819C0" w:rsidRPr="004819C0">
        <w:rPr>
          <w:rFonts w:ascii="Verdana" w:hAnsi="Verdana"/>
          <w:sz w:val="20"/>
          <w:szCs w:val="20"/>
          <w:lang w:val="en-GB"/>
        </w:rPr>
        <w:t xml:space="preserve">. </w:t>
      </w:r>
    </w:p>
    <w:p w14:paraId="097CD54A" w14:textId="77777777" w:rsidR="007979C7" w:rsidRPr="00234E0B" w:rsidRDefault="007979C7">
      <w:pPr>
        <w:rPr>
          <w:rFonts w:ascii="Verdana" w:hAnsi="Verdana"/>
          <w:b/>
          <w:sz w:val="20"/>
          <w:szCs w:val="20"/>
          <w:lang w:val="en-GB"/>
        </w:rPr>
      </w:pPr>
      <w:r w:rsidRPr="00234E0B">
        <w:rPr>
          <w:rFonts w:ascii="Verdana" w:hAnsi="Verdana"/>
          <w:b/>
          <w:sz w:val="20"/>
          <w:szCs w:val="20"/>
          <w:lang w:val="en-GB"/>
        </w:rPr>
        <w:t>Key results and discussion</w:t>
      </w:r>
    </w:p>
    <w:p w14:paraId="150F3973" w14:textId="3A47B6F7" w:rsidR="003B67B1" w:rsidRDefault="003B67B1">
      <w:pPr>
        <w:rPr>
          <w:rFonts w:ascii="Verdana" w:hAnsi="Verdana"/>
          <w:sz w:val="20"/>
          <w:szCs w:val="20"/>
          <w:lang w:val="en-GB"/>
        </w:rPr>
      </w:pPr>
      <w:r w:rsidRPr="003B67B1">
        <w:rPr>
          <w:rFonts w:ascii="Verdana" w:hAnsi="Verdana"/>
          <w:sz w:val="20"/>
          <w:szCs w:val="20"/>
          <w:lang w:val="en-GB"/>
        </w:rPr>
        <w:t xml:space="preserve">In </w:t>
      </w:r>
      <w:r w:rsidRPr="00F65F3E">
        <w:rPr>
          <w:rFonts w:ascii="Verdana" w:hAnsi="Verdana"/>
          <w:i/>
          <w:sz w:val="20"/>
          <w:szCs w:val="20"/>
          <w:lang w:val="en-GB"/>
        </w:rPr>
        <w:t>E. repens</w:t>
      </w:r>
      <w:r w:rsidRPr="003B67B1">
        <w:rPr>
          <w:rFonts w:ascii="Verdana" w:hAnsi="Verdana"/>
          <w:sz w:val="20"/>
          <w:szCs w:val="20"/>
          <w:lang w:val="en-GB"/>
        </w:rPr>
        <w:t xml:space="preserve"> experiment the Kvick-Finn (KF) weed-cultivator destroyed </w:t>
      </w:r>
      <w:r w:rsidRPr="003B67B1">
        <w:rPr>
          <w:rFonts w:ascii="Verdana" w:hAnsi="Verdana"/>
          <w:i/>
          <w:sz w:val="20"/>
          <w:szCs w:val="20"/>
          <w:lang w:val="en-GB"/>
        </w:rPr>
        <w:t>E. repens</w:t>
      </w:r>
      <w:r w:rsidRPr="003B67B1">
        <w:rPr>
          <w:rFonts w:ascii="Verdana" w:hAnsi="Verdana"/>
          <w:sz w:val="20"/>
          <w:szCs w:val="20"/>
          <w:lang w:val="en-GB"/>
        </w:rPr>
        <w:t xml:space="preserve"> effectively; on average 5% of </w:t>
      </w:r>
      <w:r w:rsidRPr="003B67B1">
        <w:rPr>
          <w:rFonts w:ascii="Verdana" w:hAnsi="Verdana"/>
          <w:i/>
          <w:sz w:val="20"/>
          <w:szCs w:val="20"/>
          <w:lang w:val="en-GB"/>
        </w:rPr>
        <w:t>E. repens</w:t>
      </w:r>
      <w:r w:rsidRPr="003B67B1">
        <w:rPr>
          <w:rFonts w:ascii="Verdana" w:hAnsi="Verdana"/>
          <w:sz w:val="20"/>
          <w:szCs w:val="20"/>
          <w:lang w:val="en-GB"/>
        </w:rPr>
        <w:t xml:space="preserve"> remained alive compared to untreated control in the barley crop in the autumn of the following year. After use of ordinary cultivators</w:t>
      </w:r>
      <w:r w:rsidR="00E277FD">
        <w:rPr>
          <w:rFonts w:ascii="Verdana" w:hAnsi="Verdana"/>
          <w:sz w:val="20"/>
          <w:szCs w:val="20"/>
          <w:lang w:val="en-GB"/>
        </w:rPr>
        <w:t xml:space="preserve"> 10%, spade harrow 25% or </w:t>
      </w:r>
      <w:r w:rsidR="00E277FD" w:rsidRPr="003B67B1">
        <w:rPr>
          <w:rFonts w:ascii="Verdana" w:hAnsi="Verdana"/>
          <w:sz w:val="20"/>
          <w:szCs w:val="20"/>
          <w:lang w:val="en-GB"/>
        </w:rPr>
        <w:t>frequent mowing</w:t>
      </w:r>
      <w:r w:rsidR="00E277FD">
        <w:rPr>
          <w:rFonts w:ascii="Verdana" w:hAnsi="Verdana"/>
          <w:sz w:val="20"/>
          <w:szCs w:val="20"/>
          <w:lang w:val="en-GB"/>
        </w:rPr>
        <w:t xml:space="preserve"> 50%</w:t>
      </w:r>
      <w:r w:rsidRPr="003B67B1">
        <w:rPr>
          <w:rFonts w:ascii="Verdana" w:hAnsi="Verdana"/>
          <w:sz w:val="20"/>
          <w:szCs w:val="20"/>
          <w:lang w:val="en-GB"/>
        </w:rPr>
        <w:t xml:space="preserve"> </w:t>
      </w:r>
      <w:r w:rsidR="00E277FD">
        <w:rPr>
          <w:rFonts w:ascii="Verdana" w:hAnsi="Verdana"/>
          <w:sz w:val="20"/>
          <w:szCs w:val="20"/>
          <w:lang w:val="en-GB"/>
        </w:rPr>
        <w:t xml:space="preserve">of </w:t>
      </w:r>
      <w:r w:rsidRPr="003B67B1">
        <w:rPr>
          <w:rFonts w:ascii="Verdana" w:hAnsi="Verdana"/>
          <w:i/>
          <w:sz w:val="20"/>
          <w:szCs w:val="20"/>
          <w:lang w:val="en-GB"/>
        </w:rPr>
        <w:t xml:space="preserve">E. repens </w:t>
      </w:r>
      <w:r w:rsidRPr="003B67B1">
        <w:rPr>
          <w:rFonts w:ascii="Verdana" w:hAnsi="Verdana"/>
          <w:sz w:val="20"/>
          <w:szCs w:val="20"/>
          <w:lang w:val="en-GB"/>
        </w:rPr>
        <w:t>remained alive</w:t>
      </w:r>
      <w:r w:rsidR="00E277FD">
        <w:rPr>
          <w:rFonts w:ascii="Verdana" w:hAnsi="Verdana"/>
          <w:sz w:val="20"/>
          <w:szCs w:val="20"/>
          <w:lang w:val="en-GB"/>
        </w:rPr>
        <w:t>.</w:t>
      </w:r>
      <w:r w:rsidRPr="003B67B1">
        <w:rPr>
          <w:rFonts w:ascii="Verdana" w:hAnsi="Verdana"/>
          <w:sz w:val="20"/>
          <w:szCs w:val="20"/>
          <w:lang w:val="en-GB"/>
        </w:rPr>
        <w:t xml:space="preserve"> As a result of effective</w:t>
      </w:r>
      <w:r w:rsidRPr="003B67B1">
        <w:rPr>
          <w:rFonts w:ascii="Verdana" w:hAnsi="Verdana"/>
          <w:i/>
          <w:sz w:val="20"/>
          <w:szCs w:val="20"/>
          <w:lang w:val="en-GB"/>
        </w:rPr>
        <w:t xml:space="preserve"> E. repens </w:t>
      </w:r>
      <w:r w:rsidRPr="003B67B1">
        <w:rPr>
          <w:rFonts w:ascii="Verdana" w:hAnsi="Verdana"/>
          <w:sz w:val="20"/>
          <w:szCs w:val="20"/>
          <w:lang w:val="en-GB"/>
        </w:rPr>
        <w:t>control, barley yield was about 1000 kg ha</w:t>
      </w:r>
      <w:r w:rsidRPr="00FB16A7">
        <w:rPr>
          <w:rFonts w:ascii="Verdana" w:hAnsi="Verdana" w:cstheme="minorHAnsi"/>
          <w:sz w:val="20"/>
          <w:szCs w:val="20"/>
          <w:vertAlign w:val="superscript"/>
          <w:lang w:val="en-GB"/>
        </w:rPr>
        <w:t>-1</w:t>
      </w:r>
      <w:r w:rsidRPr="003B67B1">
        <w:rPr>
          <w:rFonts w:ascii="Verdana" w:hAnsi="Verdana"/>
          <w:sz w:val="20"/>
          <w:szCs w:val="20"/>
          <w:lang w:val="en-GB"/>
        </w:rPr>
        <w:t xml:space="preserve"> higher than without any fallow.</w:t>
      </w:r>
    </w:p>
    <w:p w14:paraId="041BA1C9" w14:textId="6A6919A4" w:rsidR="00E10558" w:rsidRDefault="00E10558">
      <w:pPr>
        <w:rPr>
          <w:rFonts w:ascii="Verdana" w:hAnsi="Verdana"/>
          <w:sz w:val="20"/>
          <w:szCs w:val="20"/>
          <w:lang w:val="en-GB"/>
        </w:rPr>
      </w:pPr>
      <w:r>
        <w:rPr>
          <w:rFonts w:ascii="Verdana" w:hAnsi="Verdana"/>
          <w:sz w:val="20"/>
          <w:szCs w:val="20"/>
          <w:lang w:val="en-GB"/>
        </w:rPr>
        <w:t xml:space="preserve">In </w:t>
      </w:r>
      <w:r w:rsidRPr="004819C0">
        <w:rPr>
          <w:rFonts w:ascii="Verdana" w:hAnsi="Verdana"/>
          <w:i/>
          <w:sz w:val="20"/>
          <w:szCs w:val="20"/>
          <w:lang w:val="en-GB"/>
        </w:rPr>
        <w:t>C. arvense</w:t>
      </w:r>
      <w:r w:rsidRPr="004819C0">
        <w:rPr>
          <w:rFonts w:ascii="Verdana" w:hAnsi="Verdana"/>
          <w:sz w:val="20"/>
          <w:szCs w:val="20"/>
          <w:lang w:val="en-GB"/>
        </w:rPr>
        <w:t xml:space="preserve"> and </w:t>
      </w:r>
      <w:r w:rsidRPr="004819C0">
        <w:rPr>
          <w:rFonts w:ascii="Verdana" w:hAnsi="Verdana"/>
          <w:i/>
          <w:sz w:val="20"/>
          <w:szCs w:val="20"/>
          <w:lang w:val="en-GB"/>
        </w:rPr>
        <w:t>S. arvensis</w:t>
      </w:r>
      <w:r w:rsidRPr="004819C0">
        <w:rPr>
          <w:rFonts w:ascii="Verdana" w:hAnsi="Verdana"/>
          <w:sz w:val="20"/>
          <w:szCs w:val="20"/>
          <w:lang w:val="en-GB"/>
        </w:rPr>
        <w:t xml:space="preserve"> experiments</w:t>
      </w:r>
      <w:r>
        <w:rPr>
          <w:rFonts w:ascii="Verdana" w:hAnsi="Verdana"/>
          <w:sz w:val="20"/>
          <w:szCs w:val="20"/>
          <w:lang w:val="en-GB"/>
        </w:rPr>
        <w:t>,</w:t>
      </w:r>
      <w:r w:rsidRPr="00E10558">
        <w:rPr>
          <w:rFonts w:ascii="Verdana" w:hAnsi="Verdana"/>
          <w:sz w:val="20"/>
          <w:szCs w:val="20"/>
          <w:lang w:val="en-GB"/>
        </w:rPr>
        <w:t xml:space="preserve"> </w:t>
      </w:r>
      <w:r>
        <w:rPr>
          <w:rFonts w:ascii="Verdana" w:hAnsi="Verdana"/>
          <w:sz w:val="20"/>
          <w:szCs w:val="20"/>
          <w:lang w:val="en-GB"/>
        </w:rPr>
        <w:t>a</w:t>
      </w:r>
      <w:r w:rsidRPr="00E10558">
        <w:rPr>
          <w:rFonts w:ascii="Verdana" w:hAnsi="Verdana"/>
          <w:sz w:val="20"/>
          <w:szCs w:val="20"/>
          <w:lang w:val="en-GB"/>
        </w:rPr>
        <w:t xml:space="preserve">fter three passes of the KF-cultivator in May – June, </w:t>
      </w:r>
      <w:r w:rsidR="006E35D7">
        <w:rPr>
          <w:rFonts w:ascii="Verdana" w:hAnsi="Verdana"/>
          <w:sz w:val="20"/>
          <w:szCs w:val="20"/>
          <w:lang w:val="en-GB"/>
        </w:rPr>
        <w:t xml:space="preserve">only </w:t>
      </w:r>
      <w:r w:rsidRPr="00E10558">
        <w:rPr>
          <w:rFonts w:ascii="Verdana" w:hAnsi="Verdana"/>
          <w:sz w:val="20"/>
          <w:szCs w:val="20"/>
          <w:lang w:val="en-GB"/>
        </w:rPr>
        <w:t xml:space="preserve">3% of </w:t>
      </w:r>
      <w:r w:rsidRPr="00E10558">
        <w:rPr>
          <w:rFonts w:ascii="Verdana" w:hAnsi="Verdana"/>
          <w:i/>
          <w:sz w:val="20"/>
          <w:szCs w:val="20"/>
          <w:lang w:val="en-GB"/>
        </w:rPr>
        <w:t>C. arvense</w:t>
      </w:r>
      <w:r w:rsidRPr="00E10558">
        <w:rPr>
          <w:rFonts w:ascii="Verdana" w:hAnsi="Verdana"/>
          <w:sz w:val="20"/>
          <w:szCs w:val="20"/>
          <w:lang w:val="en-GB"/>
        </w:rPr>
        <w:t xml:space="preserve"> and 1% </w:t>
      </w:r>
      <w:r w:rsidRPr="00E10558">
        <w:rPr>
          <w:rFonts w:ascii="Verdana" w:hAnsi="Verdana"/>
          <w:i/>
          <w:sz w:val="20"/>
          <w:szCs w:val="20"/>
          <w:lang w:val="en-GB"/>
        </w:rPr>
        <w:t>S. arvensis</w:t>
      </w:r>
      <w:r w:rsidRPr="00E10558">
        <w:rPr>
          <w:rFonts w:ascii="Verdana" w:hAnsi="Verdana"/>
          <w:sz w:val="20"/>
          <w:szCs w:val="20"/>
          <w:lang w:val="en-GB"/>
        </w:rPr>
        <w:t xml:space="preserve"> remained alive compared to untreated control in the next autumn. </w:t>
      </w:r>
      <w:r w:rsidR="003A2123">
        <w:rPr>
          <w:rFonts w:ascii="Verdana" w:hAnsi="Verdana"/>
          <w:sz w:val="20"/>
          <w:szCs w:val="20"/>
          <w:lang w:val="en-GB"/>
        </w:rPr>
        <w:t>Barley yield was nearly 400 kg</w:t>
      </w:r>
      <w:r w:rsidR="00FB16A7">
        <w:rPr>
          <w:rFonts w:ascii="Verdana" w:hAnsi="Verdana"/>
          <w:sz w:val="20"/>
          <w:szCs w:val="20"/>
          <w:lang w:val="en-GB"/>
        </w:rPr>
        <w:t xml:space="preserve"> </w:t>
      </w:r>
      <w:r w:rsidR="00FB16A7" w:rsidRPr="003B67B1">
        <w:rPr>
          <w:rFonts w:ascii="Verdana" w:hAnsi="Verdana"/>
          <w:sz w:val="20"/>
          <w:szCs w:val="20"/>
          <w:lang w:val="en-GB"/>
        </w:rPr>
        <w:t>ha</w:t>
      </w:r>
      <w:r w:rsidR="00FB16A7" w:rsidRPr="00FB16A7">
        <w:rPr>
          <w:rFonts w:ascii="Verdana" w:hAnsi="Verdana" w:cstheme="minorHAnsi"/>
          <w:sz w:val="20"/>
          <w:szCs w:val="20"/>
          <w:vertAlign w:val="superscript"/>
          <w:lang w:val="en-GB"/>
        </w:rPr>
        <w:t>-1</w:t>
      </w:r>
      <w:r w:rsidR="00FB16A7" w:rsidRPr="003B67B1">
        <w:rPr>
          <w:rFonts w:ascii="Verdana" w:hAnsi="Verdana"/>
          <w:sz w:val="20"/>
          <w:szCs w:val="20"/>
          <w:lang w:val="en-GB"/>
        </w:rPr>
        <w:t xml:space="preserve"> </w:t>
      </w:r>
      <w:r w:rsidR="003A2123">
        <w:rPr>
          <w:rFonts w:ascii="Verdana" w:hAnsi="Verdana"/>
          <w:sz w:val="20"/>
          <w:szCs w:val="20"/>
          <w:lang w:val="en-GB"/>
        </w:rPr>
        <w:t xml:space="preserve">higher after </w:t>
      </w:r>
      <w:r w:rsidR="003A2123" w:rsidRPr="003B67B1">
        <w:rPr>
          <w:rFonts w:ascii="Verdana" w:hAnsi="Verdana"/>
          <w:sz w:val="20"/>
          <w:szCs w:val="20"/>
          <w:lang w:val="en-GB"/>
        </w:rPr>
        <w:t>effective</w:t>
      </w:r>
      <w:r w:rsidR="003A2123" w:rsidRPr="00E10558">
        <w:rPr>
          <w:rFonts w:ascii="Verdana" w:hAnsi="Verdana"/>
          <w:sz w:val="20"/>
          <w:szCs w:val="20"/>
          <w:lang w:val="en-GB"/>
        </w:rPr>
        <w:t xml:space="preserve"> </w:t>
      </w:r>
      <w:r w:rsidR="003A2123">
        <w:rPr>
          <w:rFonts w:ascii="Verdana" w:hAnsi="Verdana"/>
          <w:sz w:val="20"/>
          <w:szCs w:val="20"/>
          <w:lang w:val="en-GB"/>
        </w:rPr>
        <w:t xml:space="preserve">perennial weed control. </w:t>
      </w:r>
      <w:r w:rsidRPr="00E10558">
        <w:rPr>
          <w:rFonts w:ascii="Verdana" w:hAnsi="Verdana"/>
          <w:sz w:val="20"/>
          <w:szCs w:val="20"/>
          <w:lang w:val="en-GB"/>
        </w:rPr>
        <w:t xml:space="preserve">Respectively, after stubble cultivation 21 % of </w:t>
      </w:r>
      <w:r w:rsidRPr="00E10558">
        <w:rPr>
          <w:rFonts w:ascii="Verdana" w:hAnsi="Verdana"/>
          <w:i/>
          <w:sz w:val="20"/>
          <w:szCs w:val="20"/>
          <w:lang w:val="en-GB"/>
        </w:rPr>
        <w:t>S. arvensis</w:t>
      </w:r>
      <w:r w:rsidRPr="00E10558">
        <w:rPr>
          <w:rFonts w:ascii="Verdana" w:hAnsi="Verdana"/>
          <w:sz w:val="20"/>
          <w:szCs w:val="20"/>
          <w:lang w:val="en-GB"/>
        </w:rPr>
        <w:t xml:space="preserve"> remained alive.</w:t>
      </w:r>
      <w:r w:rsidR="00BF3484">
        <w:rPr>
          <w:rFonts w:ascii="Verdana" w:hAnsi="Verdana"/>
          <w:sz w:val="20"/>
          <w:szCs w:val="20"/>
          <w:lang w:val="en-GB"/>
        </w:rPr>
        <w:t xml:space="preserve"> </w:t>
      </w:r>
      <w:r w:rsidR="00B7300D">
        <w:rPr>
          <w:rFonts w:ascii="Verdana" w:hAnsi="Verdana"/>
          <w:sz w:val="20"/>
          <w:szCs w:val="20"/>
          <w:lang w:val="en-GB"/>
        </w:rPr>
        <w:t xml:space="preserve">   </w:t>
      </w:r>
    </w:p>
    <w:p w14:paraId="331A478E" w14:textId="1C90AD52" w:rsidR="003A2123" w:rsidRDefault="003A2123">
      <w:pPr>
        <w:rPr>
          <w:rFonts w:ascii="Verdana" w:hAnsi="Verdana"/>
          <w:sz w:val="20"/>
          <w:szCs w:val="20"/>
          <w:lang w:val="en-GB"/>
        </w:rPr>
      </w:pPr>
      <w:r>
        <w:rPr>
          <w:rFonts w:ascii="Verdana" w:hAnsi="Verdana"/>
          <w:sz w:val="20"/>
          <w:szCs w:val="20"/>
          <w:lang w:val="en-GB"/>
        </w:rPr>
        <w:t xml:space="preserve">Fallowing strategy 2 is advisable, </w:t>
      </w:r>
      <w:r w:rsidR="00101279">
        <w:rPr>
          <w:rFonts w:ascii="Verdana" w:hAnsi="Verdana"/>
          <w:sz w:val="20"/>
          <w:szCs w:val="20"/>
          <w:lang w:val="en-GB"/>
        </w:rPr>
        <w:t xml:space="preserve">since it makes it </w:t>
      </w:r>
      <w:r>
        <w:rPr>
          <w:rFonts w:ascii="Verdana" w:hAnsi="Verdana"/>
          <w:sz w:val="20"/>
          <w:szCs w:val="20"/>
          <w:lang w:val="en-GB"/>
        </w:rPr>
        <w:t>possible to sow green manure crops</w:t>
      </w:r>
      <w:r w:rsidR="00101279">
        <w:rPr>
          <w:rFonts w:ascii="Verdana" w:hAnsi="Verdana"/>
          <w:sz w:val="20"/>
          <w:szCs w:val="20"/>
          <w:lang w:val="en-GB"/>
        </w:rPr>
        <w:t xml:space="preserve"> after the treatment</w:t>
      </w:r>
      <w:r>
        <w:rPr>
          <w:rFonts w:ascii="Verdana" w:hAnsi="Verdana"/>
          <w:sz w:val="20"/>
          <w:szCs w:val="20"/>
          <w:lang w:val="en-GB"/>
        </w:rPr>
        <w:t xml:space="preserve">. </w:t>
      </w:r>
      <w:r w:rsidR="005B04EE">
        <w:rPr>
          <w:rFonts w:ascii="Verdana" w:hAnsi="Verdana"/>
          <w:sz w:val="20"/>
          <w:szCs w:val="20"/>
          <w:lang w:val="en-GB"/>
        </w:rPr>
        <w:t>The</w:t>
      </w:r>
      <w:r w:rsidR="00E01AC5" w:rsidRPr="00E01AC5">
        <w:rPr>
          <w:rFonts w:ascii="Verdana" w:hAnsi="Verdana"/>
          <w:color w:val="000000" w:themeColor="text1"/>
          <w:sz w:val="20"/>
          <w:szCs w:val="20"/>
          <w:lang w:val="en-GB"/>
        </w:rPr>
        <w:t xml:space="preserve"> gr</w:t>
      </w:r>
      <w:r w:rsidR="00C41E18" w:rsidRPr="00E01AC5">
        <w:rPr>
          <w:rFonts w:ascii="Verdana" w:hAnsi="Verdana"/>
          <w:color w:val="000000" w:themeColor="text1"/>
          <w:sz w:val="20"/>
          <w:szCs w:val="20"/>
          <w:lang w:val="en-GB"/>
        </w:rPr>
        <w:t xml:space="preserve">een manure </w:t>
      </w:r>
      <w:r w:rsidR="005B04EE">
        <w:rPr>
          <w:rFonts w:ascii="Verdana" w:hAnsi="Verdana"/>
          <w:color w:val="000000" w:themeColor="text1"/>
          <w:sz w:val="20"/>
          <w:szCs w:val="20"/>
          <w:lang w:val="en-GB"/>
        </w:rPr>
        <w:t>will then</w:t>
      </w:r>
      <w:r w:rsidR="005B04EE" w:rsidRPr="00E01AC5">
        <w:rPr>
          <w:rFonts w:ascii="Verdana" w:hAnsi="Verdana"/>
          <w:color w:val="000000" w:themeColor="text1"/>
          <w:sz w:val="20"/>
          <w:szCs w:val="20"/>
          <w:lang w:val="en-GB"/>
        </w:rPr>
        <w:t xml:space="preserve"> </w:t>
      </w:r>
      <w:r w:rsidR="00C41E18" w:rsidRPr="00E01AC5">
        <w:rPr>
          <w:rFonts w:ascii="Verdana" w:hAnsi="Verdana"/>
          <w:color w:val="000000" w:themeColor="text1"/>
          <w:sz w:val="20"/>
          <w:szCs w:val="20"/>
          <w:lang w:val="en-GB"/>
        </w:rPr>
        <w:t>produce</w:t>
      </w:r>
      <w:r w:rsidR="009816DB" w:rsidRPr="00E01AC5">
        <w:rPr>
          <w:rFonts w:ascii="Verdana" w:hAnsi="Verdana"/>
          <w:color w:val="000000" w:themeColor="text1"/>
          <w:sz w:val="20"/>
          <w:szCs w:val="20"/>
          <w:lang w:val="en-GB"/>
        </w:rPr>
        <w:t xml:space="preserve"> </w:t>
      </w:r>
      <w:r w:rsidR="00C41E18" w:rsidRPr="00E01AC5">
        <w:rPr>
          <w:rFonts w:ascii="Verdana" w:hAnsi="Verdana"/>
          <w:color w:val="000000" w:themeColor="text1"/>
          <w:sz w:val="20"/>
          <w:szCs w:val="20"/>
          <w:lang w:val="en-GB"/>
        </w:rPr>
        <w:t xml:space="preserve">nitrogen to </w:t>
      </w:r>
      <w:r w:rsidR="005B04EE">
        <w:rPr>
          <w:rFonts w:ascii="Verdana" w:hAnsi="Verdana"/>
          <w:color w:val="000000" w:themeColor="text1"/>
          <w:sz w:val="20"/>
          <w:szCs w:val="20"/>
          <w:lang w:val="en-GB"/>
        </w:rPr>
        <w:t xml:space="preserve">the </w:t>
      </w:r>
      <w:r w:rsidR="00C41E18" w:rsidRPr="00E01AC5">
        <w:rPr>
          <w:rFonts w:ascii="Verdana" w:hAnsi="Verdana"/>
          <w:color w:val="000000" w:themeColor="text1"/>
          <w:sz w:val="20"/>
          <w:szCs w:val="20"/>
          <w:lang w:val="en-GB"/>
        </w:rPr>
        <w:t>soil</w:t>
      </w:r>
      <w:r w:rsidR="00E01AC5" w:rsidRPr="00E01AC5">
        <w:rPr>
          <w:rFonts w:ascii="Verdana" w:hAnsi="Verdana"/>
          <w:color w:val="000000" w:themeColor="text1"/>
          <w:sz w:val="20"/>
          <w:szCs w:val="20"/>
          <w:lang w:val="en-GB"/>
        </w:rPr>
        <w:t xml:space="preserve"> and </w:t>
      </w:r>
      <w:r w:rsidR="00E01AC5">
        <w:rPr>
          <w:rFonts w:ascii="Verdana" w:hAnsi="Verdana"/>
          <w:color w:val="000000" w:themeColor="text1"/>
          <w:sz w:val="20"/>
          <w:szCs w:val="20"/>
          <w:lang w:val="en-GB"/>
        </w:rPr>
        <w:t>suppress</w:t>
      </w:r>
      <w:r w:rsidR="00E01AC5" w:rsidRPr="00E01AC5">
        <w:rPr>
          <w:rFonts w:ascii="Verdana" w:hAnsi="Verdana"/>
          <w:color w:val="000000" w:themeColor="text1"/>
          <w:sz w:val="20"/>
          <w:szCs w:val="20"/>
          <w:lang w:val="en-GB"/>
        </w:rPr>
        <w:t xml:space="preserve"> weakened weeds. At least here, the strategy seemed to work. </w:t>
      </w:r>
      <w:r w:rsidR="00804B33" w:rsidRPr="00E01AC5">
        <w:rPr>
          <w:rFonts w:ascii="Verdana" w:hAnsi="Verdana"/>
          <w:color w:val="000000" w:themeColor="text1"/>
          <w:sz w:val="20"/>
          <w:szCs w:val="20"/>
          <w:lang w:val="en-GB"/>
        </w:rPr>
        <w:t>It i</w:t>
      </w:r>
      <w:r w:rsidR="00804B33">
        <w:rPr>
          <w:rFonts w:ascii="Verdana" w:hAnsi="Verdana"/>
          <w:sz w:val="20"/>
          <w:szCs w:val="20"/>
          <w:lang w:val="en-GB"/>
        </w:rPr>
        <w:t>s clear that strategy 5 (</w:t>
      </w:r>
      <w:r w:rsidR="00333D22" w:rsidRPr="004819C0">
        <w:rPr>
          <w:rFonts w:ascii="Verdana" w:hAnsi="Verdana"/>
          <w:sz w:val="20"/>
          <w:szCs w:val="20"/>
          <w:lang w:val="en-GB"/>
        </w:rPr>
        <w:t>stubble cultivation</w:t>
      </w:r>
      <w:r w:rsidR="00333D22">
        <w:rPr>
          <w:rFonts w:ascii="Verdana" w:hAnsi="Verdana"/>
          <w:sz w:val="20"/>
          <w:szCs w:val="20"/>
          <w:lang w:val="en-GB"/>
        </w:rPr>
        <w:t>)</w:t>
      </w:r>
      <w:r w:rsidR="00804B33">
        <w:rPr>
          <w:rFonts w:ascii="Verdana" w:hAnsi="Verdana"/>
          <w:sz w:val="20"/>
          <w:szCs w:val="20"/>
          <w:lang w:val="en-GB"/>
        </w:rPr>
        <w:t xml:space="preserve"> </w:t>
      </w:r>
      <w:r w:rsidR="00507A4A">
        <w:rPr>
          <w:rFonts w:ascii="Verdana" w:hAnsi="Verdana"/>
          <w:sz w:val="20"/>
          <w:szCs w:val="20"/>
          <w:lang w:val="en-GB"/>
        </w:rPr>
        <w:t>was</w:t>
      </w:r>
      <w:r w:rsidR="00804B33">
        <w:rPr>
          <w:rFonts w:ascii="Verdana" w:hAnsi="Verdana"/>
          <w:sz w:val="20"/>
          <w:szCs w:val="20"/>
          <w:lang w:val="en-GB"/>
        </w:rPr>
        <w:t xml:space="preserve"> not as effective </w:t>
      </w:r>
      <w:r w:rsidR="00E66148">
        <w:rPr>
          <w:rFonts w:ascii="Verdana" w:hAnsi="Verdana"/>
          <w:sz w:val="20"/>
          <w:szCs w:val="20"/>
          <w:lang w:val="en-GB"/>
        </w:rPr>
        <w:t xml:space="preserve">as </w:t>
      </w:r>
      <w:r w:rsidR="00804B33">
        <w:rPr>
          <w:rFonts w:ascii="Verdana" w:hAnsi="Verdana"/>
          <w:sz w:val="20"/>
          <w:szCs w:val="20"/>
          <w:lang w:val="en-GB"/>
        </w:rPr>
        <w:t>st</w:t>
      </w:r>
      <w:r w:rsidR="00027C1A">
        <w:rPr>
          <w:rFonts w:ascii="Verdana" w:hAnsi="Verdana"/>
          <w:sz w:val="20"/>
          <w:szCs w:val="20"/>
          <w:lang w:val="en-GB"/>
        </w:rPr>
        <w:t>ra</w:t>
      </w:r>
      <w:r w:rsidR="00804B33">
        <w:rPr>
          <w:rFonts w:ascii="Verdana" w:hAnsi="Verdana"/>
          <w:sz w:val="20"/>
          <w:szCs w:val="20"/>
          <w:lang w:val="en-GB"/>
        </w:rPr>
        <w:t>tegies 2 and 3</w:t>
      </w:r>
      <w:r w:rsidR="00507A4A">
        <w:rPr>
          <w:rFonts w:ascii="Verdana" w:hAnsi="Verdana"/>
          <w:sz w:val="20"/>
          <w:szCs w:val="20"/>
          <w:lang w:val="en-GB"/>
        </w:rPr>
        <w:t xml:space="preserve">, at least in case of </w:t>
      </w:r>
      <w:r w:rsidR="00507A4A" w:rsidRPr="00507A4A">
        <w:rPr>
          <w:rFonts w:ascii="Verdana" w:hAnsi="Verdana"/>
          <w:i/>
          <w:sz w:val="20"/>
          <w:szCs w:val="20"/>
          <w:lang w:val="en-GB"/>
        </w:rPr>
        <w:t>S. arvensis</w:t>
      </w:r>
      <w:r w:rsidR="00507A4A">
        <w:rPr>
          <w:rFonts w:ascii="Verdana" w:hAnsi="Verdana"/>
          <w:sz w:val="20"/>
          <w:szCs w:val="20"/>
          <w:lang w:val="en-GB"/>
        </w:rPr>
        <w:t xml:space="preserve">, which is expected to </w:t>
      </w:r>
      <w:r w:rsidR="00507A4A" w:rsidRPr="00507A4A">
        <w:rPr>
          <w:rFonts w:ascii="Verdana" w:hAnsi="Verdana"/>
          <w:sz w:val="20"/>
          <w:szCs w:val="20"/>
          <w:lang w:val="en-GB"/>
        </w:rPr>
        <w:t xml:space="preserve">fall into dormancy early in the autumn </w:t>
      </w:r>
      <w:r w:rsidR="00507A4A">
        <w:rPr>
          <w:rFonts w:ascii="Verdana" w:hAnsi="Verdana"/>
          <w:sz w:val="20"/>
          <w:szCs w:val="20"/>
          <w:lang w:val="en-GB"/>
        </w:rPr>
        <w:t>(</w:t>
      </w:r>
      <w:r w:rsidR="00507A4A" w:rsidRPr="00507A4A">
        <w:rPr>
          <w:rFonts w:ascii="Verdana" w:hAnsi="Verdana"/>
          <w:sz w:val="20"/>
          <w:szCs w:val="20"/>
          <w:lang w:val="en-GB"/>
        </w:rPr>
        <w:t xml:space="preserve">Fogelfors et </w:t>
      </w:r>
      <w:r w:rsidR="00507A4A" w:rsidRPr="00507A4A">
        <w:rPr>
          <w:rFonts w:ascii="Verdana" w:hAnsi="Verdana"/>
          <w:sz w:val="20"/>
          <w:szCs w:val="20"/>
          <w:lang w:val="en-GB"/>
        </w:rPr>
        <w:lastRenderedPageBreak/>
        <w:t>al. 2003)</w:t>
      </w:r>
      <w:r w:rsidR="00507A4A">
        <w:rPr>
          <w:rFonts w:ascii="Verdana" w:hAnsi="Verdana"/>
          <w:sz w:val="20"/>
          <w:szCs w:val="20"/>
          <w:lang w:val="en-GB"/>
        </w:rPr>
        <w:t>. However, strategy 5 allows cultivat</w:t>
      </w:r>
      <w:r w:rsidR="00027C1A">
        <w:rPr>
          <w:rFonts w:ascii="Verdana" w:hAnsi="Verdana"/>
          <w:sz w:val="20"/>
          <w:szCs w:val="20"/>
          <w:lang w:val="en-GB"/>
        </w:rPr>
        <w:t>ing</w:t>
      </w:r>
      <w:r w:rsidR="00507A4A">
        <w:rPr>
          <w:rFonts w:ascii="Verdana" w:hAnsi="Verdana"/>
          <w:sz w:val="20"/>
          <w:szCs w:val="20"/>
          <w:lang w:val="en-GB"/>
        </w:rPr>
        <w:t xml:space="preserve"> cereal crops</w:t>
      </w:r>
      <w:r w:rsidR="00A069B3">
        <w:rPr>
          <w:rFonts w:ascii="Verdana" w:hAnsi="Verdana"/>
          <w:sz w:val="20"/>
          <w:szCs w:val="20"/>
          <w:lang w:val="en-GB"/>
        </w:rPr>
        <w:t xml:space="preserve"> during fallowing years, which is not possible in other strategies.</w:t>
      </w:r>
      <w:r w:rsidR="00507A4A">
        <w:rPr>
          <w:rFonts w:ascii="Verdana" w:hAnsi="Verdana"/>
          <w:sz w:val="20"/>
          <w:szCs w:val="20"/>
          <w:lang w:val="en-GB"/>
        </w:rPr>
        <w:t xml:space="preserve"> </w:t>
      </w:r>
      <w:r w:rsidR="00C41E18">
        <w:rPr>
          <w:rFonts w:ascii="Verdana" w:hAnsi="Verdana"/>
          <w:sz w:val="20"/>
          <w:szCs w:val="20"/>
          <w:lang w:val="en-GB"/>
        </w:rPr>
        <w:t xml:space="preserve"> </w:t>
      </w:r>
      <w:r>
        <w:rPr>
          <w:rFonts w:ascii="Verdana" w:hAnsi="Verdana"/>
          <w:sz w:val="20"/>
          <w:szCs w:val="20"/>
          <w:lang w:val="en-GB"/>
        </w:rPr>
        <w:t xml:space="preserve"> </w:t>
      </w:r>
    </w:p>
    <w:p w14:paraId="1237DA85" w14:textId="77777777" w:rsidR="001B42EB" w:rsidRPr="00CF7E8A" w:rsidRDefault="001B42EB" w:rsidP="001B42EB">
      <w:pPr>
        <w:rPr>
          <w:rFonts w:ascii="Verdana" w:hAnsi="Verdana"/>
          <w:sz w:val="20"/>
          <w:szCs w:val="20"/>
          <w:lang w:val="en-GB"/>
        </w:rPr>
      </w:pPr>
      <w:r>
        <w:rPr>
          <w:rFonts w:ascii="Verdana" w:hAnsi="Verdana"/>
          <w:sz w:val="20"/>
          <w:szCs w:val="20"/>
          <w:lang w:val="en-GB"/>
        </w:rPr>
        <w:t>It is known that i</w:t>
      </w:r>
      <w:r w:rsidRPr="00F65F3E">
        <w:rPr>
          <w:rFonts w:ascii="Verdana" w:hAnsi="Verdana"/>
          <w:sz w:val="20"/>
          <w:szCs w:val="20"/>
          <w:lang w:val="en-GB"/>
        </w:rPr>
        <w:t xml:space="preserve">ncluding frequently mowed perennial leys in the crop rotation helps to control </w:t>
      </w:r>
      <w:r w:rsidRPr="00F65F3E">
        <w:rPr>
          <w:rFonts w:ascii="Verdana" w:hAnsi="Verdana"/>
          <w:i/>
          <w:sz w:val="20"/>
          <w:szCs w:val="20"/>
          <w:lang w:val="en-GB"/>
        </w:rPr>
        <w:t>C. arvense</w:t>
      </w:r>
      <w:r w:rsidRPr="00F65F3E">
        <w:rPr>
          <w:rFonts w:ascii="Verdana" w:hAnsi="Verdana"/>
          <w:sz w:val="20"/>
          <w:szCs w:val="20"/>
          <w:lang w:val="en-GB"/>
        </w:rPr>
        <w:t xml:space="preserve"> and </w:t>
      </w:r>
      <w:r w:rsidRPr="00F65F3E">
        <w:rPr>
          <w:rFonts w:ascii="Verdana" w:hAnsi="Verdana"/>
          <w:i/>
          <w:sz w:val="20"/>
          <w:szCs w:val="20"/>
          <w:lang w:val="en-GB"/>
        </w:rPr>
        <w:t>S. arvensis</w:t>
      </w:r>
      <w:r w:rsidRPr="00F65F3E">
        <w:rPr>
          <w:rFonts w:ascii="Verdana" w:hAnsi="Verdana"/>
          <w:sz w:val="20"/>
          <w:szCs w:val="20"/>
          <w:lang w:val="en-GB"/>
        </w:rPr>
        <w:t xml:space="preserve">, but </w:t>
      </w:r>
      <w:r w:rsidRPr="00F65F3E">
        <w:rPr>
          <w:rFonts w:ascii="Verdana" w:hAnsi="Verdana"/>
          <w:i/>
          <w:sz w:val="20"/>
          <w:szCs w:val="20"/>
          <w:lang w:val="en-GB"/>
        </w:rPr>
        <w:t>E. repens</w:t>
      </w:r>
      <w:r w:rsidRPr="00F65F3E">
        <w:rPr>
          <w:rFonts w:ascii="Verdana" w:hAnsi="Verdana"/>
          <w:sz w:val="20"/>
          <w:szCs w:val="20"/>
          <w:lang w:val="en-GB"/>
        </w:rPr>
        <w:t xml:space="preserve"> often tends to proliferate in old leys (Graglia et al. 2006, Vanhala et al. 2006).</w:t>
      </w:r>
      <w:r>
        <w:rPr>
          <w:rFonts w:ascii="Verdana" w:hAnsi="Verdana"/>
          <w:sz w:val="20"/>
          <w:szCs w:val="20"/>
          <w:lang w:val="en-GB"/>
        </w:rPr>
        <w:t xml:space="preserve"> </w:t>
      </w:r>
      <w:r w:rsidRPr="001B42EB">
        <w:rPr>
          <w:rFonts w:ascii="Verdana" w:hAnsi="Verdana"/>
          <w:sz w:val="20"/>
          <w:szCs w:val="20"/>
          <w:lang w:val="en-GB"/>
        </w:rPr>
        <w:t>However, most organic farms without livestock cannot utilize the yield of perennial leys, so the crop sequence mainly consists of annual crops. This often leads to increasin</w:t>
      </w:r>
      <w:r>
        <w:rPr>
          <w:rFonts w:ascii="Verdana" w:hAnsi="Verdana"/>
          <w:sz w:val="20"/>
          <w:szCs w:val="20"/>
          <w:lang w:val="en-GB"/>
        </w:rPr>
        <w:t xml:space="preserve">g problems with perennial weeds and strategies of bare fallow are needed.  </w:t>
      </w:r>
    </w:p>
    <w:p w14:paraId="03C6E22F" w14:textId="2B41D27C" w:rsidR="007979C7" w:rsidRDefault="001B42EB">
      <w:pPr>
        <w:rPr>
          <w:rFonts w:ascii="Verdana" w:hAnsi="Verdana"/>
          <w:sz w:val="20"/>
          <w:szCs w:val="20"/>
          <w:lang w:val="en-GB"/>
        </w:rPr>
      </w:pPr>
      <w:r w:rsidRPr="001B42EB">
        <w:rPr>
          <w:rFonts w:ascii="Verdana" w:hAnsi="Verdana"/>
          <w:sz w:val="20"/>
          <w:szCs w:val="20"/>
          <w:lang w:val="en-GB"/>
        </w:rPr>
        <w:t>The Kvick-Finn weed-cultivator is a fairly new type of machinery, specially designed to lift roots of perennial weeds up to the soil surface</w:t>
      </w:r>
      <w:r>
        <w:rPr>
          <w:rFonts w:ascii="Verdana" w:hAnsi="Verdana"/>
          <w:sz w:val="20"/>
          <w:szCs w:val="20"/>
          <w:lang w:val="en-GB"/>
        </w:rPr>
        <w:t xml:space="preserve">. </w:t>
      </w:r>
      <w:r w:rsidRPr="001B42EB">
        <w:rPr>
          <w:rFonts w:ascii="Verdana" w:hAnsi="Verdana"/>
          <w:sz w:val="20"/>
          <w:szCs w:val="20"/>
          <w:lang w:val="en-GB"/>
        </w:rPr>
        <w:t>The KF-cultivator effectively reduced</w:t>
      </w:r>
      <w:r>
        <w:rPr>
          <w:rFonts w:ascii="Verdana" w:hAnsi="Verdana"/>
          <w:sz w:val="20"/>
          <w:szCs w:val="20"/>
          <w:lang w:val="en-GB"/>
        </w:rPr>
        <w:t xml:space="preserve"> </w:t>
      </w:r>
      <w:r w:rsidR="00804B33">
        <w:rPr>
          <w:rFonts w:ascii="Verdana" w:hAnsi="Verdana"/>
          <w:sz w:val="20"/>
          <w:szCs w:val="20"/>
          <w:lang w:val="en-GB"/>
        </w:rPr>
        <w:t>perennial weeds in all three experiments, although the weather</w:t>
      </w:r>
      <w:r w:rsidR="00500441">
        <w:rPr>
          <w:rFonts w:ascii="Verdana" w:hAnsi="Verdana"/>
          <w:sz w:val="20"/>
          <w:szCs w:val="20"/>
          <w:lang w:val="en-GB"/>
        </w:rPr>
        <w:t xml:space="preserve"> conditions</w:t>
      </w:r>
      <w:r w:rsidR="00804B33">
        <w:rPr>
          <w:rFonts w:ascii="Verdana" w:hAnsi="Verdana"/>
          <w:sz w:val="20"/>
          <w:szCs w:val="20"/>
          <w:lang w:val="en-GB"/>
        </w:rPr>
        <w:t xml:space="preserve"> </w:t>
      </w:r>
      <w:r w:rsidR="00500441">
        <w:rPr>
          <w:rFonts w:ascii="Verdana" w:hAnsi="Verdana"/>
          <w:sz w:val="20"/>
          <w:szCs w:val="20"/>
          <w:lang w:val="en-GB"/>
        </w:rPr>
        <w:t xml:space="preserve">were not optimal with frequent rain </w:t>
      </w:r>
      <w:r w:rsidR="00804B33">
        <w:rPr>
          <w:rFonts w:ascii="Verdana" w:hAnsi="Verdana"/>
          <w:sz w:val="20"/>
          <w:szCs w:val="20"/>
          <w:lang w:val="en-GB"/>
        </w:rPr>
        <w:t>during the experiments.</w:t>
      </w:r>
      <w:r w:rsidR="00A069B3">
        <w:rPr>
          <w:rFonts w:ascii="Verdana" w:hAnsi="Verdana"/>
          <w:sz w:val="20"/>
          <w:szCs w:val="20"/>
          <w:lang w:val="en-GB"/>
        </w:rPr>
        <w:t xml:space="preserve"> It seems that three passes with KF-cultivator during May-June bare fallow was enough to achieve sufficient effect against </w:t>
      </w:r>
      <w:r w:rsidR="00A069B3" w:rsidRPr="00F65F3E">
        <w:rPr>
          <w:rFonts w:ascii="Verdana" w:hAnsi="Verdana"/>
          <w:i/>
          <w:sz w:val="20"/>
          <w:szCs w:val="20"/>
          <w:lang w:val="en-GB"/>
        </w:rPr>
        <w:t>C. arvense</w:t>
      </w:r>
      <w:r w:rsidR="00A069B3" w:rsidRPr="00F65F3E">
        <w:rPr>
          <w:rFonts w:ascii="Verdana" w:hAnsi="Verdana"/>
          <w:sz w:val="20"/>
          <w:szCs w:val="20"/>
          <w:lang w:val="en-GB"/>
        </w:rPr>
        <w:t xml:space="preserve"> and </w:t>
      </w:r>
      <w:r w:rsidR="00A069B3" w:rsidRPr="00F65F3E">
        <w:rPr>
          <w:rFonts w:ascii="Verdana" w:hAnsi="Verdana"/>
          <w:i/>
          <w:sz w:val="20"/>
          <w:szCs w:val="20"/>
          <w:lang w:val="en-GB"/>
        </w:rPr>
        <w:t>S. arvensis</w:t>
      </w:r>
      <w:r w:rsidR="00A069B3">
        <w:rPr>
          <w:rFonts w:ascii="Verdana" w:hAnsi="Verdana"/>
          <w:sz w:val="20"/>
          <w:szCs w:val="20"/>
          <w:lang w:val="en-GB"/>
        </w:rPr>
        <w:t xml:space="preserve">. This is </w:t>
      </w:r>
      <w:r w:rsidR="00A069B3" w:rsidRPr="00A069B3">
        <w:rPr>
          <w:rFonts w:ascii="Verdana" w:hAnsi="Verdana"/>
          <w:sz w:val="20"/>
          <w:szCs w:val="20"/>
          <w:lang w:val="en-GB"/>
        </w:rPr>
        <w:t>significantly</w:t>
      </w:r>
      <w:r w:rsidR="00A069B3">
        <w:rPr>
          <w:rFonts w:ascii="Verdana" w:hAnsi="Verdana"/>
          <w:sz w:val="20"/>
          <w:szCs w:val="20"/>
          <w:lang w:val="en-GB"/>
        </w:rPr>
        <w:t xml:space="preserve"> less than in</w:t>
      </w:r>
      <w:r w:rsidR="008F5E6E" w:rsidRPr="00CF7E8A">
        <w:rPr>
          <w:rFonts w:ascii="Verdana" w:hAnsi="Verdana"/>
          <w:sz w:val="20"/>
          <w:szCs w:val="20"/>
          <w:lang w:val="en-GB"/>
        </w:rPr>
        <w:t xml:space="preserve"> </w:t>
      </w:r>
      <w:r w:rsidR="00FB16A7">
        <w:rPr>
          <w:rFonts w:ascii="Verdana" w:hAnsi="Verdana"/>
          <w:sz w:val="20"/>
          <w:szCs w:val="20"/>
          <w:lang w:val="en-GB"/>
        </w:rPr>
        <w:t xml:space="preserve">“traditional” </w:t>
      </w:r>
      <w:r w:rsidR="008F5E6E" w:rsidRPr="00CF7E8A">
        <w:rPr>
          <w:rFonts w:ascii="Verdana" w:hAnsi="Verdana"/>
          <w:sz w:val="20"/>
          <w:szCs w:val="20"/>
          <w:lang w:val="en-GB"/>
        </w:rPr>
        <w:t>whole summer</w:t>
      </w:r>
      <w:r w:rsidR="008F5E6E">
        <w:rPr>
          <w:rFonts w:ascii="Verdana" w:hAnsi="Verdana"/>
          <w:sz w:val="20"/>
          <w:szCs w:val="20"/>
          <w:lang w:val="en-GB"/>
        </w:rPr>
        <w:t xml:space="preserve"> </w:t>
      </w:r>
      <w:r w:rsidR="00A069B3">
        <w:rPr>
          <w:rFonts w:ascii="Verdana" w:hAnsi="Verdana"/>
          <w:sz w:val="20"/>
          <w:szCs w:val="20"/>
          <w:lang w:val="en-GB"/>
        </w:rPr>
        <w:t xml:space="preserve">bare fallow (strategy </w:t>
      </w:r>
      <w:r w:rsidR="008F5E6E">
        <w:rPr>
          <w:rFonts w:ascii="Verdana" w:hAnsi="Verdana"/>
          <w:sz w:val="20"/>
          <w:szCs w:val="20"/>
          <w:lang w:val="en-GB"/>
        </w:rPr>
        <w:t>4)</w:t>
      </w:r>
      <w:r w:rsidR="00A069B3">
        <w:rPr>
          <w:rFonts w:ascii="Verdana" w:hAnsi="Verdana"/>
          <w:sz w:val="20"/>
          <w:szCs w:val="20"/>
          <w:lang w:val="en-GB"/>
        </w:rPr>
        <w:t xml:space="preserve">, </w:t>
      </w:r>
      <w:r w:rsidR="00C72366">
        <w:rPr>
          <w:rFonts w:ascii="Verdana" w:hAnsi="Verdana"/>
          <w:sz w:val="20"/>
          <w:szCs w:val="20"/>
          <w:lang w:val="en-GB"/>
        </w:rPr>
        <w:t xml:space="preserve">which often requires 6 – 7 passes per summer (Vanhala </w:t>
      </w:r>
      <w:r w:rsidR="00C72366" w:rsidRPr="00F65F3E">
        <w:rPr>
          <w:rFonts w:ascii="Verdana" w:hAnsi="Verdana"/>
          <w:sz w:val="20"/>
          <w:szCs w:val="20"/>
          <w:lang w:val="en-GB"/>
        </w:rPr>
        <w:t>et al. 2006)</w:t>
      </w:r>
      <w:r w:rsidR="00C72366">
        <w:rPr>
          <w:rFonts w:ascii="Verdana" w:hAnsi="Verdana"/>
          <w:sz w:val="20"/>
          <w:szCs w:val="20"/>
          <w:lang w:val="en-GB"/>
        </w:rPr>
        <w:t>.</w:t>
      </w:r>
    </w:p>
    <w:p w14:paraId="7FDFCB95" w14:textId="77777777" w:rsidR="007979C7" w:rsidRPr="00234E0B" w:rsidRDefault="007979C7">
      <w:pPr>
        <w:rPr>
          <w:rFonts w:ascii="Verdana" w:hAnsi="Verdana"/>
          <w:b/>
          <w:sz w:val="20"/>
          <w:szCs w:val="20"/>
          <w:lang w:val="en-GB"/>
        </w:rPr>
      </w:pPr>
      <w:r w:rsidRPr="00234E0B">
        <w:rPr>
          <w:rFonts w:ascii="Verdana" w:hAnsi="Verdana"/>
          <w:b/>
          <w:sz w:val="20"/>
          <w:szCs w:val="20"/>
          <w:lang w:val="en-GB"/>
        </w:rPr>
        <w:t>How work was carried out?</w:t>
      </w:r>
    </w:p>
    <w:p w14:paraId="47922145" w14:textId="1A188129" w:rsidR="00124B1D" w:rsidRDefault="005A748D">
      <w:pPr>
        <w:rPr>
          <w:rFonts w:ascii="Verdana" w:hAnsi="Verdana"/>
          <w:sz w:val="20"/>
          <w:szCs w:val="20"/>
          <w:lang w:val="en-GB"/>
        </w:rPr>
      </w:pPr>
      <w:r w:rsidRPr="00E66148">
        <w:rPr>
          <w:rFonts w:ascii="Verdana" w:hAnsi="Verdana"/>
          <w:i/>
          <w:sz w:val="20"/>
          <w:szCs w:val="20"/>
          <w:lang w:val="en-GB"/>
        </w:rPr>
        <w:t>E. repens</w:t>
      </w:r>
      <w:r w:rsidRPr="00E66148">
        <w:rPr>
          <w:rFonts w:ascii="Verdana" w:hAnsi="Verdana"/>
          <w:sz w:val="20"/>
          <w:szCs w:val="20"/>
          <w:lang w:val="en-GB"/>
        </w:rPr>
        <w:t xml:space="preserve"> </w:t>
      </w:r>
      <w:r w:rsidRPr="0095635A">
        <w:rPr>
          <w:rFonts w:ascii="Verdana" w:hAnsi="Verdana"/>
          <w:sz w:val="20"/>
          <w:szCs w:val="20"/>
          <w:lang w:val="en-GB"/>
        </w:rPr>
        <w:t xml:space="preserve">experiment were conducted at the Luke Ruukki Research Station and other experiments in organic farm in Sievi in Central Finland. Soil types were: </w:t>
      </w:r>
      <w:r w:rsidRPr="00E66148">
        <w:rPr>
          <w:rFonts w:ascii="Verdana" w:hAnsi="Verdana"/>
          <w:i/>
          <w:sz w:val="20"/>
          <w:szCs w:val="20"/>
          <w:lang w:val="en-GB"/>
        </w:rPr>
        <w:t>E. repens</w:t>
      </w:r>
      <w:r w:rsidRPr="00E66148">
        <w:rPr>
          <w:rFonts w:ascii="Verdana" w:hAnsi="Verdana"/>
          <w:sz w:val="20"/>
          <w:szCs w:val="20"/>
          <w:lang w:val="en-GB"/>
        </w:rPr>
        <w:t xml:space="preserve"> </w:t>
      </w:r>
      <w:r w:rsidRPr="0095635A">
        <w:rPr>
          <w:rFonts w:ascii="Verdana" w:hAnsi="Verdana"/>
          <w:sz w:val="20"/>
          <w:szCs w:val="20"/>
          <w:lang w:val="en-GB"/>
        </w:rPr>
        <w:t>exp</w:t>
      </w:r>
      <w:r w:rsidR="0095635A">
        <w:rPr>
          <w:rFonts w:ascii="Verdana" w:hAnsi="Verdana"/>
          <w:sz w:val="20"/>
          <w:szCs w:val="20"/>
          <w:lang w:val="en-GB"/>
        </w:rPr>
        <w:t>eriment</w:t>
      </w:r>
      <w:r w:rsidRPr="0095635A">
        <w:rPr>
          <w:rFonts w:ascii="Verdana" w:hAnsi="Verdana"/>
          <w:sz w:val="20"/>
          <w:szCs w:val="20"/>
          <w:lang w:val="en-GB"/>
        </w:rPr>
        <w:t xml:space="preserve">: peat/organic soils, </w:t>
      </w:r>
      <w:r w:rsidRPr="00E66148">
        <w:rPr>
          <w:rFonts w:ascii="Verdana" w:hAnsi="Verdana"/>
          <w:i/>
          <w:sz w:val="20"/>
          <w:szCs w:val="20"/>
          <w:lang w:val="en-GB"/>
        </w:rPr>
        <w:t>C.</w:t>
      </w:r>
      <w:r w:rsidRPr="004819C0">
        <w:rPr>
          <w:rFonts w:ascii="Verdana" w:hAnsi="Verdana"/>
          <w:i/>
          <w:sz w:val="20"/>
          <w:szCs w:val="20"/>
          <w:lang w:val="en-GB"/>
        </w:rPr>
        <w:t xml:space="preserve"> arvense</w:t>
      </w:r>
      <w:r w:rsidRPr="004819C0">
        <w:rPr>
          <w:rFonts w:ascii="Verdana" w:hAnsi="Verdana"/>
          <w:sz w:val="20"/>
          <w:szCs w:val="20"/>
          <w:lang w:val="en-GB"/>
        </w:rPr>
        <w:t xml:space="preserve"> </w:t>
      </w:r>
      <w:r>
        <w:rPr>
          <w:rFonts w:ascii="Verdana" w:hAnsi="Verdana"/>
          <w:sz w:val="20"/>
          <w:szCs w:val="20"/>
          <w:lang w:val="en-GB"/>
        </w:rPr>
        <w:t>exp</w:t>
      </w:r>
      <w:r w:rsidR="0095635A">
        <w:rPr>
          <w:rFonts w:ascii="Verdana" w:hAnsi="Verdana"/>
          <w:sz w:val="20"/>
          <w:szCs w:val="20"/>
          <w:lang w:val="en-GB"/>
        </w:rPr>
        <w:t>eriment</w:t>
      </w:r>
      <w:r>
        <w:rPr>
          <w:rFonts w:ascii="Verdana" w:hAnsi="Verdana"/>
          <w:sz w:val="20"/>
          <w:szCs w:val="20"/>
          <w:lang w:val="en-GB"/>
        </w:rPr>
        <w:t xml:space="preserve">: silty clay soil </w:t>
      </w:r>
      <w:r w:rsidRPr="004819C0">
        <w:rPr>
          <w:rFonts w:ascii="Verdana" w:hAnsi="Verdana"/>
          <w:sz w:val="20"/>
          <w:szCs w:val="20"/>
          <w:lang w:val="en-GB"/>
        </w:rPr>
        <w:t xml:space="preserve">and </w:t>
      </w:r>
      <w:r w:rsidRPr="004819C0">
        <w:rPr>
          <w:rFonts w:ascii="Verdana" w:hAnsi="Verdana"/>
          <w:i/>
          <w:sz w:val="20"/>
          <w:szCs w:val="20"/>
          <w:lang w:val="en-GB"/>
        </w:rPr>
        <w:t>S. arvensis</w:t>
      </w:r>
      <w:r w:rsidRPr="004819C0">
        <w:rPr>
          <w:rFonts w:ascii="Verdana" w:hAnsi="Verdana"/>
          <w:sz w:val="20"/>
          <w:szCs w:val="20"/>
          <w:lang w:val="en-GB"/>
        </w:rPr>
        <w:t xml:space="preserve"> exp</w:t>
      </w:r>
      <w:r w:rsidR="0095635A">
        <w:rPr>
          <w:rFonts w:ascii="Verdana" w:hAnsi="Verdana"/>
          <w:sz w:val="20"/>
          <w:szCs w:val="20"/>
          <w:lang w:val="en-GB"/>
        </w:rPr>
        <w:t>eriment</w:t>
      </w:r>
      <w:r>
        <w:rPr>
          <w:rFonts w:ascii="Verdana" w:hAnsi="Verdana"/>
          <w:sz w:val="20"/>
          <w:szCs w:val="20"/>
          <w:lang w:val="en-GB"/>
        </w:rPr>
        <w:t>:</w:t>
      </w:r>
      <w:r w:rsidR="00D76013">
        <w:rPr>
          <w:rFonts w:ascii="Verdana" w:hAnsi="Verdana"/>
          <w:sz w:val="20"/>
          <w:szCs w:val="20"/>
          <w:lang w:val="en-GB"/>
        </w:rPr>
        <w:t xml:space="preserve"> coarse sand soil. </w:t>
      </w:r>
      <w:r w:rsidR="00545F81">
        <w:rPr>
          <w:rFonts w:ascii="Verdana" w:hAnsi="Verdana"/>
          <w:sz w:val="20"/>
          <w:szCs w:val="20"/>
          <w:lang w:val="en-GB"/>
        </w:rPr>
        <w:t>Procedure in all experiments was the following: i</w:t>
      </w:r>
      <w:r w:rsidR="00D76013">
        <w:rPr>
          <w:rFonts w:ascii="Verdana" w:hAnsi="Verdana"/>
          <w:sz w:val="20"/>
          <w:szCs w:val="20"/>
          <w:lang w:val="en-GB"/>
        </w:rPr>
        <w:t xml:space="preserve">n first year different fallow treatments were </w:t>
      </w:r>
      <w:r w:rsidR="00545F81">
        <w:rPr>
          <w:rFonts w:ascii="Verdana" w:hAnsi="Verdana"/>
          <w:sz w:val="20"/>
          <w:szCs w:val="20"/>
          <w:lang w:val="en-GB"/>
        </w:rPr>
        <w:t>carried out</w:t>
      </w:r>
      <w:r w:rsidR="00D76013">
        <w:rPr>
          <w:rFonts w:ascii="Verdana" w:hAnsi="Verdana"/>
          <w:sz w:val="20"/>
          <w:szCs w:val="20"/>
          <w:lang w:val="en-GB"/>
        </w:rPr>
        <w:t xml:space="preserve"> and in second year the whole experimental area was </w:t>
      </w:r>
      <w:r w:rsidR="00E01AC5">
        <w:rPr>
          <w:rFonts w:ascii="Verdana" w:hAnsi="Verdana"/>
          <w:sz w:val="20"/>
          <w:szCs w:val="20"/>
          <w:lang w:val="en-GB"/>
        </w:rPr>
        <w:t xml:space="preserve">fertilised with manure and </w:t>
      </w:r>
      <w:r w:rsidR="00545F81">
        <w:rPr>
          <w:rFonts w:ascii="Verdana" w:hAnsi="Verdana"/>
          <w:sz w:val="20"/>
          <w:szCs w:val="20"/>
          <w:lang w:val="en-GB"/>
        </w:rPr>
        <w:t>drilled with</w:t>
      </w:r>
      <w:r w:rsidR="00D76013">
        <w:rPr>
          <w:rFonts w:ascii="Verdana" w:hAnsi="Verdana"/>
          <w:sz w:val="20"/>
          <w:szCs w:val="20"/>
          <w:lang w:val="en-GB"/>
        </w:rPr>
        <w:t xml:space="preserve"> cereal</w:t>
      </w:r>
      <w:r w:rsidR="00545F81">
        <w:rPr>
          <w:rFonts w:ascii="Verdana" w:hAnsi="Verdana"/>
          <w:sz w:val="20"/>
          <w:szCs w:val="20"/>
          <w:lang w:val="en-GB"/>
        </w:rPr>
        <w:t>.</w:t>
      </w:r>
      <w:r w:rsidR="00D76013">
        <w:rPr>
          <w:rFonts w:ascii="Verdana" w:hAnsi="Verdana"/>
          <w:sz w:val="20"/>
          <w:szCs w:val="20"/>
          <w:lang w:val="en-GB"/>
        </w:rPr>
        <w:t xml:space="preserve"> </w:t>
      </w:r>
      <w:r w:rsidR="008A576B">
        <w:rPr>
          <w:rFonts w:ascii="Verdana" w:hAnsi="Verdana"/>
          <w:sz w:val="20"/>
          <w:szCs w:val="20"/>
          <w:lang w:val="en-GB"/>
        </w:rPr>
        <w:t xml:space="preserve">In </w:t>
      </w:r>
      <w:r w:rsidR="008A576B" w:rsidRPr="004819C0">
        <w:rPr>
          <w:rFonts w:ascii="Verdana" w:hAnsi="Verdana"/>
          <w:i/>
          <w:sz w:val="20"/>
          <w:szCs w:val="20"/>
          <w:lang w:val="en-GB"/>
        </w:rPr>
        <w:t>C. arvense</w:t>
      </w:r>
      <w:r w:rsidR="008A576B" w:rsidRPr="004819C0">
        <w:rPr>
          <w:rFonts w:ascii="Verdana" w:hAnsi="Verdana"/>
          <w:sz w:val="20"/>
          <w:szCs w:val="20"/>
          <w:lang w:val="en-GB"/>
        </w:rPr>
        <w:t xml:space="preserve"> </w:t>
      </w:r>
      <w:r w:rsidR="008A576B" w:rsidRPr="0095635A">
        <w:rPr>
          <w:rFonts w:ascii="Verdana" w:hAnsi="Verdana"/>
          <w:sz w:val="20"/>
          <w:szCs w:val="20"/>
          <w:lang w:val="en-GB"/>
        </w:rPr>
        <w:t>experiment</w:t>
      </w:r>
      <w:r w:rsidR="008A576B">
        <w:rPr>
          <w:rFonts w:ascii="Verdana" w:hAnsi="Verdana"/>
          <w:sz w:val="20"/>
          <w:szCs w:val="20"/>
          <w:lang w:val="en-GB"/>
        </w:rPr>
        <w:t xml:space="preserve"> green manure mixture consisted of common vetch, rape and rye-grass. </w:t>
      </w:r>
    </w:p>
    <w:p w14:paraId="4C131D92" w14:textId="77777777" w:rsidR="007979C7" w:rsidRDefault="00124B1D">
      <w:pPr>
        <w:rPr>
          <w:rFonts w:ascii="Verdana" w:hAnsi="Verdana"/>
          <w:sz w:val="20"/>
          <w:szCs w:val="20"/>
          <w:lang w:val="en-GB"/>
        </w:rPr>
      </w:pPr>
      <w:r>
        <w:rPr>
          <w:rFonts w:ascii="Verdana" w:hAnsi="Verdana"/>
          <w:sz w:val="20"/>
          <w:szCs w:val="20"/>
          <w:lang w:val="en-GB"/>
        </w:rPr>
        <w:t>W</w:t>
      </w:r>
      <w:r w:rsidR="00545F81">
        <w:rPr>
          <w:rFonts w:ascii="Verdana" w:hAnsi="Verdana"/>
          <w:sz w:val="20"/>
          <w:szCs w:val="20"/>
          <w:lang w:val="en-GB"/>
        </w:rPr>
        <w:t>eed samples were taken</w:t>
      </w:r>
      <w:r>
        <w:rPr>
          <w:rFonts w:ascii="Verdana" w:hAnsi="Verdana"/>
          <w:sz w:val="20"/>
          <w:szCs w:val="20"/>
          <w:lang w:val="en-GB"/>
        </w:rPr>
        <w:t xml:space="preserve"> just</w:t>
      </w:r>
      <w:r w:rsidR="00545F81">
        <w:rPr>
          <w:rFonts w:ascii="Verdana" w:hAnsi="Verdana"/>
          <w:sz w:val="20"/>
          <w:szCs w:val="20"/>
          <w:lang w:val="en-GB"/>
        </w:rPr>
        <w:t xml:space="preserve"> before cereal harvest</w:t>
      </w:r>
      <w:r>
        <w:rPr>
          <w:rFonts w:ascii="Verdana" w:hAnsi="Verdana"/>
          <w:sz w:val="20"/>
          <w:szCs w:val="20"/>
          <w:lang w:val="en-GB"/>
        </w:rPr>
        <w:t xml:space="preserve"> </w:t>
      </w:r>
      <w:r w:rsidRPr="00124B1D">
        <w:rPr>
          <w:rFonts w:ascii="Verdana" w:hAnsi="Verdana"/>
          <w:sz w:val="20"/>
          <w:szCs w:val="20"/>
          <w:lang w:val="en-GB"/>
        </w:rPr>
        <w:t>by using a 0.25 m</w:t>
      </w:r>
      <w:r w:rsidRPr="00124B1D">
        <w:rPr>
          <w:rFonts w:ascii="Verdana" w:hAnsi="Verdana" w:cstheme="minorHAnsi"/>
          <w:sz w:val="20"/>
          <w:szCs w:val="20"/>
          <w:vertAlign w:val="superscript"/>
          <w:lang w:val="en-GB"/>
        </w:rPr>
        <w:t>2</w:t>
      </w:r>
      <w:r w:rsidRPr="00124B1D">
        <w:rPr>
          <w:rFonts w:ascii="Verdana" w:hAnsi="Verdana"/>
          <w:sz w:val="20"/>
          <w:szCs w:val="20"/>
          <w:lang w:val="en-GB"/>
        </w:rPr>
        <w:t xml:space="preserve"> frame</w:t>
      </w:r>
      <w:r w:rsidR="001F09F7">
        <w:rPr>
          <w:rFonts w:ascii="Verdana" w:hAnsi="Verdana"/>
          <w:sz w:val="20"/>
          <w:szCs w:val="20"/>
          <w:lang w:val="en-GB"/>
        </w:rPr>
        <w:t xml:space="preserve"> (2 – 3 samples per plot)</w:t>
      </w:r>
      <w:r>
        <w:rPr>
          <w:lang w:val="en-GB"/>
        </w:rPr>
        <w:t>.</w:t>
      </w:r>
      <w:r w:rsidR="008A576B">
        <w:rPr>
          <w:rFonts w:ascii="Verdana" w:hAnsi="Verdana"/>
          <w:sz w:val="20"/>
          <w:szCs w:val="20"/>
          <w:lang w:val="en-GB"/>
        </w:rPr>
        <w:t xml:space="preserve"> </w:t>
      </w:r>
      <w:r w:rsidRPr="00124B1D">
        <w:rPr>
          <w:rFonts w:ascii="Verdana" w:hAnsi="Verdana"/>
          <w:sz w:val="20"/>
          <w:szCs w:val="20"/>
          <w:lang w:val="en-GB"/>
        </w:rPr>
        <w:t xml:space="preserve">The experimental design was a randomized complete block with four replicates </w:t>
      </w:r>
      <w:r>
        <w:rPr>
          <w:rFonts w:ascii="Verdana" w:hAnsi="Verdana"/>
          <w:sz w:val="20"/>
          <w:szCs w:val="20"/>
          <w:lang w:val="en-GB"/>
        </w:rPr>
        <w:t xml:space="preserve">in every experiment. </w:t>
      </w:r>
      <w:r w:rsidR="008A576B">
        <w:rPr>
          <w:rFonts w:ascii="Verdana" w:hAnsi="Verdana"/>
          <w:sz w:val="20"/>
          <w:szCs w:val="20"/>
          <w:lang w:val="en-GB"/>
        </w:rPr>
        <w:t xml:space="preserve">More </w:t>
      </w:r>
      <w:r w:rsidR="006E35D7">
        <w:rPr>
          <w:rFonts w:ascii="Verdana" w:hAnsi="Verdana"/>
          <w:sz w:val="20"/>
          <w:szCs w:val="20"/>
          <w:lang w:val="en-GB"/>
        </w:rPr>
        <w:t>details</w:t>
      </w:r>
      <w:r w:rsidR="008A576B">
        <w:rPr>
          <w:rFonts w:ascii="Verdana" w:hAnsi="Verdana"/>
          <w:sz w:val="20"/>
          <w:szCs w:val="20"/>
          <w:lang w:val="en-GB"/>
        </w:rPr>
        <w:t xml:space="preserve"> about </w:t>
      </w:r>
      <w:r w:rsidR="008A576B" w:rsidRPr="00F65F3E">
        <w:rPr>
          <w:rFonts w:ascii="Verdana" w:hAnsi="Verdana"/>
          <w:i/>
          <w:sz w:val="20"/>
          <w:szCs w:val="20"/>
          <w:lang w:val="en-GB"/>
        </w:rPr>
        <w:t>E. repens</w:t>
      </w:r>
      <w:r w:rsidR="008A576B">
        <w:rPr>
          <w:rFonts w:ascii="Verdana" w:hAnsi="Verdana"/>
          <w:i/>
          <w:sz w:val="20"/>
          <w:szCs w:val="20"/>
          <w:lang w:val="en-GB"/>
        </w:rPr>
        <w:t xml:space="preserve"> </w:t>
      </w:r>
      <w:r w:rsidR="008A576B">
        <w:rPr>
          <w:rFonts w:ascii="Verdana" w:hAnsi="Verdana"/>
          <w:sz w:val="20"/>
          <w:szCs w:val="20"/>
          <w:lang w:val="en-GB"/>
        </w:rPr>
        <w:t>experiment can be found from Lötjönen &amp; Salonen (2016).</w:t>
      </w:r>
    </w:p>
    <w:p w14:paraId="14624B26" w14:textId="77777777" w:rsidR="00507A4A" w:rsidRPr="00234E0B" w:rsidRDefault="00234E0B">
      <w:pPr>
        <w:rPr>
          <w:rFonts w:ascii="Verdana" w:hAnsi="Verdana"/>
          <w:b/>
          <w:sz w:val="20"/>
          <w:szCs w:val="20"/>
          <w:lang w:val="en-GB"/>
        </w:rPr>
      </w:pPr>
      <w:r w:rsidRPr="00234E0B">
        <w:rPr>
          <w:rFonts w:ascii="Verdana" w:hAnsi="Verdana"/>
          <w:b/>
          <w:sz w:val="20"/>
          <w:szCs w:val="20"/>
          <w:lang w:val="en-GB"/>
        </w:rPr>
        <w:t>References</w:t>
      </w:r>
    </w:p>
    <w:p w14:paraId="19E9B3DE" w14:textId="77777777" w:rsidR="009F4379" w:rsidRPr="00234E0B" w:rsidRDefault="009F4379">
      <w:pPr>
        <w:rPr>
          <w:rFonts w:ascii="Verdana" w:hAnsi="Verdana"/>
          <w:sz w:val="18"/>
          <w:szCs w:val="18"/>
          <w:lang w:val="en-GB"/>
        </w:rPr>
      </w:pPr>
      <w:r w:rsidRPr="00234E0B">
        <w:rPr>
          <w:rFonts w:ascii="Verdana" w:hAnsi="Verdana"/>
          <w:sz w:val="18"/>
          <w:szCs w:val="18"/>
          <w:lang w:val="en-GB"/>
        </w:rPr>
        <w:t>Bond, W. &amp; Grundy, A.C. 2001. Non-chemical weed management in organic farming systems. Weed Research 41: 383–405.</w:t>
      </w:r>
    </w:p>
    <w:p w14:paraId="35A614EE" w14:textId="77777777" w:rsidR="009F4379" w:rsidRPr="006E35D7" w:rsidRDefault="009F4379">
      <w:pPr>
        <w:rPr>
          <w:rFonts w:ascii="Verdana" w:hAnsi="Verdana"/>
          <w:sz w:val="18"/>
          <w:szCs w:val="18"/>
          <w:lang w:val="en-US"/>
        </w:rPr>
      </w:pPr>
      <w:r w:rsidRPr="00234E0B">
        <w:rPr>
          <w:rFonts w:ascii="Verdana" w:hAnsi="Verdana"/>
          <w:sz w:val="18"/>
          <w:szCs w:val="18"/>
          <w:lang w:val="en-US"/>
        </w:rPr>
        <w:t xml:space="preserve">Graglia, E., Melander, B. &amp; Jensen, R.K. 2006. Mechanical and cultural strategies to control </w:t>
      </w:r>
      <w:r w:rsidRPr="00065882">
        <w:rPr>
          <w:rFonts w:ascii="Verdana" w:hAnsi="Verdana"/>
          <w:i/>
          <w:sz w:val="18"/>
          <w:szCs w:val="18"/>
          <w:lang w:val="en-US"/>
        </w:rPr>
        <w:t xml:space="preserve">Cirsium arvense </w:t>
      </w:r>
      <w:r w:rsidRPr="00234E0B">
        <w:rPr>
          <w:rFonts w:ascii="Verdana" w:hAnsi="Verdana"/>
          <w:sz w:val="18"/>
          <w:szCs w:val="18"/>
          <w:lang w:val="en-US"/>
        </w:rPr>
        <w:t xml:space="preserve">in organic arable cropping systems. </w:t>
      </w:r>
      <w:r w:rsidRPr="006E35D7">
        <w:rPr>
          <w:rFonts w:ascii="Verdana" w:hAnsi="Verdana"/>
          <w:sz w:val="18"/>
          <w:szCs w:val="18"/>
          <w:lang w:val="en-US"/>
        </w:rPr>
        <w:t xml:space="preserve">Weed Research 46: 304–312. </w:t>
      </w:r>
    </w:p>
    <w:p w14:paraId="3F7DBAAA" w14:textId="77777777" w:rsidR="00507A4A" w:rsidRPr="00234E0B" w:rsidRDefault="00507A4A">
      <w:pPr>
        <w:rPr>
          <w:rFonts w:ascii="Verdana" w:hAnsi="Verdana"/>
          <w:sz w:val="18"/>
          <w:szCs w:val="18"/>
          <w:lang w:val="en-GB"/>
        </w:rPr>
      </w:pPr>
      <w:r w:rsidRPr="00234E0B">
        <w:rPr>
          <w:rFonts w:ascii="Verdana" w:hAnsi="Verdana"/>
          <w:sz w:val="18"/>
          <w:szCs w:val="18"/>
          <w:lang w:val="en-GB"/>
        </w:rPr>
        <w:t>Fogelfors, H., Brandsæter, L., Graglia, E., Vanhala, P., Salonen, J., Håkansson, S. 2003. Dormancy of vegetative reproduction in some perennial weeds. In: Proceedings of the NJF's 22nd congress 'Nordic Agriculture in global perspective', July 1-4, 2003, Turku, Finland. p. 97</w:t>
      </w:r>
    </w:p>
    <w:p w14:paraId="556EDB2E" w14:textId="77777777" w:rsidR="009F4379" w:rsidRPr="006E35D7" w:rsidRDefault="009F4379">
      <w:pPr>
        <w:rPr>
          <w:rFonts w:ascii="Verdana" w:hAnsi="Verdana"/>
          <w:sz w:val="18"/>
          <w:szCs w:val="18"/>
          <w:lang w:val="en-US"/>
        </w:rPr>
      </w:pPr>
      <w:r w:rsidRPr="00BD03D8">
        <w:rPr>
          <w:rFonts w:ascii="Verdana" w:hAnsi="Verdana"/>
          <w:sz w:val="18"/>
          <w:szCs w:val="18"/>
          <w:lang w:val="nb-NO"/>
        </w:rPr>
        <w:t xml:space="preserve">Håkansson, S. 1995. Ogräs och odling på åker. Aktuellt från lantbruksuniversitetet nro 437/438 Mark–växter. </w:t>
      </w:r>
      <w:r w:rsidRPr="006E35D7">
        <w:rPr>
          <w:rFonts w:ascii="Verdana" w:hAnsi="Verdana"/>
          <w:sz w:val="18"/>
          <w:szCs w:val="18"/>
          <w:lang w:val="en-US"/>
        </w:rPr>
        <w:t>Uppsala: Sveriges lantbruksuniversitet. 70 p.</w:t>
      </w:r>
    </w:p>
    <w:p w14:paraId="18DB623C" w14:textId="77777777" w:rsidR="006049FF" w:rsidRDefault="00905BA8" w:rsidP="009F4379">
      <w:pPr>
        <w:rPr>
          <w:rFonts w:ascii="Verdana" w:hAnsi="Verdana"/>
          <w:sz w:val="18"/>
          <w:szCs w:val="18"/>
          <w:lang w:val="en-US"/>
        </w:rPr>
      </w:pPr>
      <w:r w:rsidRPr="00234E0B">
        <w:rPr>
          <w:rFonts w:ascii="Verdana" w:hAnsi="Verdana"/>
          <w:sz w:val="18"/>
          <w:szCs w:val="18"/>
          <w:lang w:val="en-US"/>
        </w:rPr>
        <w:t xml:space="preserve">Lötjönen, T. &amp; Salonen, J. 2016. Intensifying bare fallow strategies to control </w:t>
      </w:r>
      <w:r w:rsidRPr="00065882">
        <w:rPr>
          <w:rFonts w:ascii="Verdana" w:hAnsi="Verdana"/>
          <w:i/>
          <w:sz w:val="18"/>
          <w:szCs w:val="18"/>
          <w:lang w:val="en-US"/>
        </w:rPr>
        <w:t>Elymus repens</w:t>
      </w:r>
      <w:r w:rsidRPr="00234E0B">
        <w:rPr>
          <w:rFonts w:ascii="Verdana" w:hAnsi="Verdana"/>
          <w:sz w:val="18"/>
          <w:szCs w:val="18"/>
          <w:lang w:val="en-US"/>
        </w:rPr>
        <w:t xml:space="preserve"> in organic soil</w:t>
      </w:r>
      <w:r w:rsidRPr="006938B9">
        <w:rPr>
          <w:rFonts w:ascii="Verdana" w:hAnsi="Verdana"/>
          <w:sz w:val="18"/>
          <w:szCs w:val="18"/>
          <w:lang w:val="en-US"/>
        </w:rPr>
        <w:t xml:space="preserve">s. </w:t>
      </w:r>
      <w:r w:rsidR="00065882" w:rsidRPr="00065882">
        <w:rPr>
          <w:rFonts w:ascii="Verdana" w:hAnsi="Verdana"/>
          <w:sz w:val="18"/>
          <w:szCs w:val="18"/>
          <w:lang w:val="en-US"/>
        </w:rPr>
        <w:t>Agric</w:t>
      </w:r>
      <w:r w:rsidR="00065882" w:rsidRPr="0095635A">
        <w:rPr>
          <w:rFonts w:ascii="Verdana" w:hAnsi="Verdana"/>
          <w:sz w:val="18"/>
          <w:szCs w:val="18"/>
          <w:lang w:val="en-US"/>
        </w:rPr>
        <w:t>ultural and Food Science</w:t>
      </w:r>
      <w:r w:rsidRPr="006938B9">
        <w:rPr>
          <w:rFonts w:ascii="Verdana" w:hAnsi="Verdana"/>
          <w:sz w:val="18"/>
          <w:szCs w:val="18"/>
          <w:lang w:val="en-US"/>
        </w:rPr>
        <w:t xml:space="preserve"> 25: 15</w:t>
      </w:r>
      <w:r w:rsidRPr="00234E0B">
        <w:rPr>
          <w:rFonts w:ascii="Verdana" w:hAnsi="Verdana"/>
          <w:sz w:val="18"/>
          <w:szCs w:val="18"/>
          <w:lang w:val="en-US"/>
        </w:rPr>
        <w:t>3–163.</w:t>
      </w:r>
    </w:p>
    <w:p w14:paraId="33544834" w14:textId="77777777" w:rsidR="009F4379" w:rsidRPr="00234E0B" w:rsidRDefault="009F4379" w:rsidP="009F4379">
      <w:pPr>
        <w:rPr>
          <w:rFonts w:ascii="Verdana" w:hAnsi="Verdana"/>
          <w:sz w:val="18"/>
          <w:szCs w:val="18"/>
          <w:lang w:val="en-GB"/>
        </w:rPr>
      </w:pPr>
      <w:r w:rsidRPr="00BD03D8">
        <w:rPr>
          <w:rFonts w:ascii="Verdana" w:hAnsi="Verdana"/>
          <w:sz w:val="18"/>
          <w:szCs w:val="18"/>
          <w:lang w:val="nb-NO"/>
        </w:rPr>
        <w:t xml:space="preserve">Vanhala, P., Lötjönen, T., Hurme, T. &amp; Salonen, J. 2006. </w:t>
      </w:r>
      <w:r w:rsidRPr="00234E0B">
        <w:rPr>
          <w:rFonts w:ascii="Verdana" w:hAnsi="Verdana"/>
          <w:sz w:val="18"/>
          <w:szCs w:val="18"/>
          <w:lang w:val="en-US"/>
        </w:rPr>
        <w:t>Managing</w:t>
      </w:r>
      <w:r w:rsidRPr="00065882">
        <w:rPr>
          <w:rFonts w:ascii="Verdana" w:hAnsi="Verdana"/>
          <w:i/>
          <w:sz w:val="18"/>
          <w:szCs w:val="18"/>
          <w:lang w:val="en-US"/>
        </w:rPr>
        <w:t xml:space="preserve"> Sonchus arvensis </w:t>
      </w:r>
      <w:r w:rsidRPr="00234E0B">
        <w:rPr>
          <w:rFonts w:ascii="Verdana" w:hAnsi="Verdana"/>
          <w:sz w:val="18"/>
          <w:szCs w:val="18"/>
          <w:lang w:val="en-US"/>
        </w:rPr>
        <w:t xml:space="preserve">using mechanical and cultural methods. </w:t>
      </w:r>
      <w:r w:rsidRPr="00065882">
        <w:rPr>
          <w:rFonts w:ascii="Verdana" w:hAnsi="Verdana"/>
          <w:sz w:val="18"/>
          <w:szCs w:val="18"/>
          <w:lang w:val="en-US"/>
        </w:rPr>
        <w:t>Agric</w:t>
      </w:r>
      <w:r w:rsidRPr="00234E0B">
        <w:rPr>
          <w:rFonts w:ascii="Verdana" w:hAnsi="Verdana"/>
          <w:sz w:val="18"/>
          <w:szCs w:val="18"/>
        </w:rPr>
        <w:t>ultural and Food Science 15: 444–458.</w:t>
      </w:r>
    </w:p>
    <w:sectPr w:rsidR="009F4379" w:rsidRPr="00234E0B" w:rsidSect="00CE498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8B"/>
    <w:rsid w:val="000002AC"/>
    <w:rsid w:val="000004DE"/>
    <w:rsid w:val="00000756"/>
    <w:rsid w:val="00002D4B"/>
    <w:rsid w:val="00003A00"/>
    <w:rsid w:val="000044A2"/>
    <w:rsid w:val="0000714D"/>
    <w:rsid w:val="00022CBF"/>
    <w:rsid w:val="000230EA"/>
    <w:rsid w:val="00023851"/>
    <w:rsid w:val="00024EB3"/>
    <w:rsid w:val="00024F54"/>
    <w:rsid w:val="00026485"/>
    <w:rsid w:val="000269D2"/>
    <w:rsid w:val="000277EC"/>
    <w:rsid w:val="00027C1A"/>
    <w:rsid w:val="00030C9F"/>
    <w:rsid w:val="000344FD"/>
    <w:rsid w:val="00034D78"/>
    <w:rsid w:val="00040EB1"/>
    <w:rsid w:val="00041683"/>
    <w:rsid w:val="000441FE"/>
    <w:rsid w:val="00047396"/>
    <w:rsid w:val="00051945"/>
    <w:rsid w:val="000537AE"/>
    <w:rsid w:val="00053A08"/>
    <w:rsid w:val="0006073F"/>
    <w:rsid w:val="000609FC"/>
    <w:rsid w:val="00060CB8"/>
    <w:rsid w:val="000649AB"/>
    <w:rsid w:val="00065882"/>
    <w:rsid w:val="00067F7B"/>
    <w:rsid w:val="00070772"/>
    <w:rsid w:val="000717A1"/>
    <w:rsid w:val="00072B46"/>
    <w:rsid w:val="00073842"/>
    <w:rsid w:val="00073D9A"/>
    <w:rsid w:val="0008099B"/>
    <w:rsid w:val="00084EB8"/>
    <w:rsid w:val="000872F7"/>
    <w:rsid w:val="00093906"/>
    <w:rsid w:val="00093A59"/>
    <w:rsid w:val="0009717C"/>
    <w:rsid w:val="00097FC4"/>
    <w:rsid w:val="000A4324"/>
    <w:rsid w:val="000A457D"/>
    <w:rsid w:val="000A62EE"/>
    <w:rsid w:val="000B0567"/>
    <w:rsid w:val="000B3964"/>
    <w:rsid w:val="000B3B8C"/>
    <w:rsid w:val="000B6527"/>
    <w:rsid w:val="000C2B0F"/>
    <w:rsid w:val="000C2D78"/>
    <w:rsid w:val="000C5C27"/>
    <w:rsid w:val="000C6123"/>
    <w:rsid w:val="000D1F53"/>
    <w:rsid w:val="000D59C1"/>
    <w:rsid w:val="000E2686"/>
    <w:rsid w:val="000E33B6"/>
    <w:rsid w:val="000E46DE"/>
    <w:rsid w:val="000E49A8"/>
    <w:rsid w:val="000E5F55"/>
    <w:rsid w:val="000F0765"/>
    <w:rsid w:val="000F26DB"/>
    <w:rsid w:val="000F2DAD"/>
    <w:rsid w:val="000F4083"/>
    <w:rsid w:val="000F5F4B"/>
    <w:rsid w:val="00101279"/>
    <w:rsid w:val="00104E6E"/>
    <w:rsid w:val="001051B1"/>
    <w:rsid w:val="00105D5C"/>
    <w:rsid w:val="00107926"/>
    <w:rsid w:val="00107A61"/>
    <w:rsid w:val="00107E8C"/>
    <w:rsid w:val="00110C8B"/>
    <w:rsid w:val="0011178D"/>
    <w:rsid w:val="00112D3C"/>
    <w:rsid w:val="00113940"/>
    <w:rsid w:val="00114476"/>
    <w:rsid w:val="0011698B"/>
    <w:rsid w:val="00122D1B"/>
    <w:rsid w:val="00124B1D"/>
    <w:rsid w:val="001257FA"/>
    <w:rsid w:val="001304F4"/>
    <w:rsid w:val="00131EDA"/>
    <w:rsid w:val="001338A8"/>
    <w:rsid w:val="00135FF6"/>
    <w:rsid w:val="00136510"/>
    <w:rsid w:val="0014221C"/>
    <w:rsid w:val="00142E6C"/>
    <w:rsid w:val="00144D90"/>
    <w:rsid w:val="00147162"/>
    <w:rsid w:val="00150CEB"/>
    <w:rsid w:val="00151BBB"/>
    <w:rsid w:val="001532EA"/>
    <w:rsid w:val="001537B7"/>
    <w:rsid w:val="00156742"/>
    <w:rsid w:val="00156ECE"/>
    <w:rsid w:val="00164F67"/>
    <w:rsid w:val="00165E88"/>
    <w:rsid w:val="00167B42"/>
    <w:rsid w:val="0018063E"/>
    <w:rsid w:val="00181D50"/>
    <w:rsid w:val="001860AB"/>
    <w:rsid w:val="00187988"/>
    <w:rsid w:val="001900E8"/>
    <w:rsid w:val="00190D0D"/>
    <w:rsid w:val="001945FA"/>
    <w:rsid w:val="00194C8C"/>
    <w:rsid w:val="001A1451"/>
    <w:rsid w:val="001A4277"/>
    <w:rsid w:val="001A6A3B"/>
    <w:rsid w:val="001B21CF"/>
    <w:rsid w:val="001B42EB"/>
    <w:rsid w:val="001B538B"/>
    <w:rsid w:val="001C1DF1"/>
    <w:rsid w:val="001C2273"/>
    <w:rsid w:val="001C3831"/>
    <w:rsid w:val="001C5795"/>
    <w:rsid w:val="001C7D8F"/>
    <w:rsid w:val="001D0973"/>
    <w:rsid w:val="001D4465"/>
    <w:rsid w:val="001E00CD"/>
    <w:rsid w:val="001E1C14"/>
    <w:rsid w:val="001E30EC"/>
    <w:rsid w:val="001E4497"/>
    <w:rsid w:val="001E698F"/>
    <w:rsid w:val="001E6D2D"/>
    <w:rsid w:val="001F09F7"/>
    <w:rsid w:val="001F2DB2"/>
    <w:rsid w:val="001F3503"/>
    <w:rsid w:val="001F3D09"/>
    <w:rsid w:val="001F7840"/>
    <w:rsid w:val="002032CC"/>
    <w:rsid w:val="0020748B"/>
    <w:rsid w:val="00207C2B"/>
    <w:rsid w:val="00210084"/>
    <w:rsid w:val="00210823"/>
    <w:rsid w:val="00210926"/>
    <w:rsid w:val="00212A7B"/>
    <w:rsid w:val="002130FD"/>
    <w:rsid w:val="00215335"/>
    <w:rsid w:val="00221F7E"/>
    <w:rsid w:val="002229CF"/>
    <w:rsid w:val="00222A2D"/>
    <w:rsid w:val="00224433"/>
    <w:rsid w:val="00224E4C"/>
    <w:rsid w:val="002251CC"/>
    <w:rsid w:val="00226E96"/>
    <w:rsid w:val="00230B6C"/>
    <w:rsid w:val="0023411D"/>
    <w:rsid w:val="00234E0B"/>
    <w:rsid w:val="00237A8A"/>
    <w:rsid w:val="00237CA2"/>
    <w:rsid w:val="0024186A"/>
    <w:rsid w:val="002460A3"/>
    <w:rsid w:val="00246945"/>
    <w:rsid w:val="00247DC9"/>
    <w:rsid w:val="00247F3B"/>
    <w:rsid w:val="00253359"/>
    <w:rsid w:val="00253D17"/>
    <w:rsid w:val="00261EBC"/>
    <w:rsid w:val="00262127"/>
    <w:rsid w:val="00264414"/>
    <w:rsid w:val="00270864"/>
    <w:rsid w:val="002730A8"/>
    <w:rsid w:val="00274C22"/>
    <w:rsid w:val="002778B2"/>
    <w:rsid w:val="00277DD8"/>
    <w:rsid w:val="00284901"/>
    <w:rsid w:val="00284F60"/>
    <w:rsid w:val="00287BD7"/>
    <w:rsid w:val="00294AE6"/>
    <w:rsid w:val="002950BD"/>
    <w:rsid w:val="002A0292"/>
    <w:rsid w:val="002A2EBC"/>
    <w:rsid w:val="002A36F3"/>
    <w:rsid w:val="002A58FE"/>
    <w:rsid w:val="002A5AA3"/>
    <w:rsid w:val="002A7410"/>
    <w:rsid w:val="002B15A8"/>
    <w:rsid w:val="002B32D9"/>
    <w:rsid w:val="002B390D"/>
    <w:rsid w:val="002B4636"/>
    <w:rsid w:val="002B5C76"/>
    <w:rsid w:val="002B6044"/>
    <w:rsid w:val="002B7DB4"/>
    <w:rsid w:val="002C1C1A"/>
    <w:rsid w:val="002C3DDC"/>
    <w:rsid w:val="002C5119"/>
    <w:rsid w:val="002C5E7C"/>
    <w:rsid w:val="002C71AC"/>
    <w:rsid w:val="002D0064"/>
    <w:rsid w:val="002D1629"/>
    <w:rsid w:val="002D1825"/>
    <w:rsid w:val="002D3774"/>
    <w:rsid w:val="002D40B8"/>
    <w:rsid w:val="002E1428"/>
    <w:rsid w:val="002E1D7B"/>
    <w:rsid w:val="002E7CC1"/>
    <w:rsid w:val="002F43ED"/>
    <w:rsid w:val="002F5EA5"/>
    <w:rsid w:val="002F7742"/>
    <w:rsid w:val="0030093C"/>
    <w:rsid w:val="00302267"/>
    <w:rsid w:val="003047AB"/>
    <w:rsid w:val="003049A2"/>
    <w:rsid w:val="00305487"/>
    <w:rsid w:val="00306C80"/>
    <w:rsid w:val="0031217E"/>
    <w:rsid w:val="003122EE"/>
    <w:rsid w:val="003125AD"/>
    <w:rsid w:val="00314C0C"/>
    <w:rsid w:val="00315E93"/>
    <w:rsid w:val="003176D8"/>
    <w:rsid w:val="00321ABD"/>
    <w:rsid w:val="00323922"/>
    <w:rsid w:val="00331A3C"/>
    <w:rsid w:val="00333D22"/>
    <w:rsid w:val="00336A33"/>
    <w:rsid w:val="0034134A"/>
    <w:rsid w:val="00343558"/>
    <w:rsid w:val="00347123"/>
    <w:rsid w:val="00350394"/>
    <w:rsid w:val="0035130A"/>
    <w:rsid w:val="00351B09"/>
    <w:rsid w:val="003523FF"/>
    <w:rsid w:val="00353498"/>
    <w:rsid w:val="00355A3D"/>
    <w:rsid w:val="00355F83"/>
    <w:rsid w:val="00357136"/>
    <w:rsid w:val="00360F1E"/>
    <w:rsid w:val="003634AC"/>
    <w:rsid w:val="00372291"/>
    <w:rsid w:val="00375C49"/>
    <w:rsid w:val="00376D65"/>
    <w:rsid w:val="00380102"/>
    <w:rsid w:val="00380D56"/>
    <w:rsid w:val="003823DD"/>
    <w:rsid w:val="00384C05"/>
    <w:rsid w:val="00386CE5"/>
    <w:rsid w:val="0038768F"/>
    <w:rsid w:val="0038783B"/>
    <w:rsid w:val="00387B57"/>
    <w:rsid w:val="00395B3C"/>
    <w:rsid w:val="00395C14"/>
    <w:rsid w:val="00395DF3"/>
    <w:rsid w:val="003962A6"/>
    <w:rsid w:val="00396878"/>
    <w:rsid w:val="00397E14"/>
    <w:rsid w:val="003A1DCB"/>
    <w:rsid w:val="003A2123"/>
    <w:rsid w:val="003A3AB5"/>
    <w:rsid w:val="003A5F20"/>
    <w:rsid w:val="003A6175"/>
    <w:rsid w:val="003A7B08"/>
    <w:rsid w:val="003B2F9E"/>
    <w:rsid w:val="003B36B8"/>
    <w:rsid w:val="003B4BE7"/>
    <w:rsid w:val="003B5DBB"/>
    <w:rsid w:val="003B67B1"/>
    <w:rsid w:val="003C0C3A"/>
    <w:rsid w:val="003C6E11"/>
    <w:rsid w:val="003D018C"/>
    <w:rsid w:val="003D106C"/>
    <w:rsid w:val="003D39E8"/>
    <w:rsid w:val="003D5B7F"/>
    <w:rsid w:val="003D5C6A"/>
    <w:rsid w:val="003D6A07"/>
    <w:rsid w:val="003E4987"/>
    <w:rsid w:val="003E7762"/>
    <w:rsid w:val="003F25B3"/>
    <w:rsid w:val="003F4B36"/>
    <w:rsid w:val="003F4C6A"/>
    <w:rsid w:val="00401D75"/>
    <w:rsid w:val="004030AF"/>
    <w:rsid w:val="00403143"/>
    <w:rsid w:val="00405B6F"/>
    <w:rsid w:val="00405D92"/>
    <w:rsid w:val="00414FE3"/>
    <w:rsid w:val="004314D3"/>
    <w:rsid w:val="004318E0"/>
    <w:rsid w:val="004345F2"/>
    <w:rsid w:val="00435276"/>
    <w:rsid w:val="00440E5F"/>
    <w:rsid w:val="00441314"/>
    <w:rsid w:val="00442501"/>
    <w:rsid w:val="004435EC"/>
    <w:rsid w:val="00443605"/>
    <w:rsid w:val="00446BF9"/>
    <w:rsid w:val="004472FC"/>
    <w:rsid w:val="0045113C"/>
    <w:rsid w:val="00453F85"/>
    <w:rsid w:val="004555DB"/>
    <w:rsid w:val="00457675"/>
    <w:rsid w:val="00457BDA"/>
    <w:rsid w:val="00462BC3"/>
    <w:rsid w:val="004658D3"/>
    <w:rsid w:val="00466409"/>
    <w:rsid w:val="00471237"/>
    <w:rsid w:val="00474138"/>
    <w:rsid w:val="00475FDA"/>
    <w:rsid w:val="004761AE"/>
    <w:rsid w:val="004774CC"/>
    <w:rsid w:val="004819C0"/>
    <w:rsid w:val="00482D4C"/>
    <w:rsid w:val="00484CD2"/>
    <w:rsid w:val="00485371"/>
    <w:rsid w:val="004902AB"/>
    <w:rsid w:val="004920AA"/>
    <w:rsid w:val="00495618"/>
    <w:rsid w:val="0049621F"/>
    <w:rsid w:val="004A05EE"/>
    <w:rsid w:val="004A1AC6"/>
    <w:rsid w:val="004A2863"/>
    <w:rsid w:val="004A773F"/>
    <w:rsid w:val="004B2E9A"/>
    <w:rsid w:val="004B35D8"/>
    <w:rsid w:val="004B4205"/>
    <w:rsid w:val="004C118A"/>
    <w:rsid w:val="004C446B"/>
    <w:rsid w:val="004C44C5"/>
    <w:rsid w:val="004C47B3"/>
    <w:rsid w:val="004D0035"/>
    <w:rsid w:val="004D05FB"/>
    <w:rsid w:val="004D6285"/>
    <w:rsid w:val="004E0119"/>
    <w:rsid w:val="004E0703"/>
    <w:rsid w:val="004E0C93"/>
    <w:rsid w:val="004E26C9"/>
    <w:rsid w:val="004E7157"/>
    <w:rsid w:val="004E78BE"/>
    <w:rsid w:val="004F0606"/>
    <w:rsid w:val="004F1E67"/>
    <w:rsid w:val="004F386A"/>
    <w:rsid w:val="004F4525"/>
    <w:rsid w:val="004F5C3A"/>
    <w:rsid w:val="004F60B1"/>
    <w:rsid w:val="004F60EA"/>
    <w:rsid w:val="004F6540"/>
    <w:rsid w:val="004F6FF6"/>
    <w:rsid w:val="004F7B41"/>
    <w:rsid w:val="00500441"/>
    <w:rsid w:val="00500E13"/>
    <w:rsid w:val="00500E72"/>
    <w:rsid w:val="00502FB3"/>
    <w:rsid w:val="00507A4A"/>
    <w:rsid w:val="005135BB"/>
    <w:rsid w:val="0051514C"/>
    <w:rsid w:val="00521DFE"/>
    <w:rsid w:val="005233C0"/>
    <w:rsid w:val="005251AE"/>
    <w:rsid w:val="0052607F"/>
    <w:rsid w:val="00527F1C"/>
    <w:rsid w:val="00534151"/>
    <w:rsid w:val="00535DB1"/>
    <w:rsid w:val="005373EE"/>
    <w:rsid w:val="005430C5"/>
    <w:rsid w:val="005441A8"/>
    <w:rsid w:val="00545AFF"/>
    <w:rsid w:val="00545CF6"/>
    <w:rsid w:val="00545F81"/>
    <w:rsid w:val="005521D9"/>
    <w:rsid w:val="00552DCD"/>
    <w:rsid w:val="00553E6A"/>
    <w:rsid w:val="005573E0"/>
    <w:rsid w:val="00562278"/>
    <w:rsid w:val="0057049A"/>
    <w:rsid w:val="005778CB"/>
    <w:rsid w:val="005866AD"/>
    <w:rsid w:val="00587B2D"/>
    <w:rsid w:val="005957DA"/>
    <w:rsid w:val="005A5626"/>
    <w:rsid w:val="005A6660"/>
    <w:rsid w:val="005A748D"/>
    <w:rsid w:val="005B04EE"/>
    <w:rsid w:val="005B2246"/>
    <w:rsid w:val="005B3E04"/>
    <w:rsid w:val="005B3FA2"/>
    <w:rsid w:val="005B5F72"/>
    <w:rsid w:val="005C2FC5"/>
    <w:rsid w:val="005C31DB"/>
    <w:rsid w:val="005C7534"/>
    <w:rsid w:val="005D28A4"/>
    <w:rsid w:val="005D3ACA"/>
    <w:rsid w:val="005D71E2"/>
    <w:rsid w:val="005D7701"/>
    <w:rsid w:val="005E252F"/>
    <w:rsid w:val="005E76E0"/>
    <w:rsid w:val="005E7B57"/>
    <w:rsid w:val="005F02C2"/>
    <w:rsid w:val="005F2775"/>
    <w:rsid w:val="005F36B1"/>
    <w:rsid w:val="005F749E"/>
    <w:rsid w:val="00601AA5"/>
    <w:rsid w:val="006049FF"/>
    <w:rsid w:val="00606A70"/>
    <w:rsid w:val="006104B3"/>
    <w:rsid w:val="00610C97"/>
    <w:rsid w:val="00612692"/>
    <w:rsid w:val="0061324B"/>
    <w:rsid w:val="00613C24"/>
    <w:rsid w:val="00617B60"/>
    <w:rsid w:val="006209AE"/>
    <w:rsid w:val="00621169"/>
    <w:rsid w:val="00622840"/>
    <w:rsid w:val="006264C8"/>
    <w:rsid w:val="00631F76"/>
    <w:rsid w:val="00632209"/>
    <w:rsid w:val="00634C14"/>
    <w:rsid w:val="0063532A"/>
    <w:rsid w:val="00635528"/>
    <w:rsid w:val="006422A1"/>
    <w:rsid w:val="00646F66"/>
    <w:rsid w:val="00650BC1"/>
    <w:rsid w:val="006562D1"/>
    <w:rsid w:val="00660938"/>
    <w:rsid w:val="00664452"/>
    <w:rsid w:val="00666BFC"/>
    <w:rsid w:val="00671264"/>
    <w:rsid w:val="00671602"/>
    <w:rsid w:val="0067592D"/>
    <w:rsid w:val="0068182D"/>
    <w:rsid w:val="00684139"/>
    <w:rsid w:val="006847F9"/>
    <w:rsid w:val="0068510B"/>
    <w:rsid w:val="0068542B"/>
    <w:rsid w:val="00690488"/>
    <w:rsid w:val="0069210E"/>
    <w:rsid w:val="006938B9"/>
    <w:rsid w:val="00693BE0"/>
    <w:rsid w:val="0069703B"/>
    <w:rsid w:val="006A1E95"/>
    <w:rsid w:val="006A32D7"/>
    <w:rsid w:val="006A6A73"/>
    <w:rsid w:val="006A6E9C"/>
    <w:rsid w:val="006B0386"/>
    <w:rsid w:val="006B50F7"/>
    <w:rsid w:val="006B5203"/>
    <w:rsid w:val="006B531E"/>
    <w:rsid w:val="006B6B0D"/>
    <w:rsid w:val="006C4465"/>
    <w:rsid w:val="006C5916"/>
    <w:rsid w:val="006C64F5"/>
    <w:rsid w:val="006C7A3A"/>
    <w:rsid w:val="006D0F6B"/>
    <w:rsid w:val="006D1FF7"/>
    <w:rsid w:val="006D3E9A"/>
    <w:rsid w:val="006D5F48"/>
    <w:rsid w:val="006D68C2"/>
    <w:rsid w:val="006D6DD1"/>
    <w:rsid w:val="006E09CE"/>
    <w:rsid w:val="006E0CE1"/>
    <w:rsid w:val="006E1E43"/>
    <w:rsid w:val="006E35D7"/>
    <w:rsid w:val="006E43AA"/>
    <w:rsid w:val="006F0EFE"/>
    <w:rsid w:val="006F154C"/>
    <w:rsid w:val="006F179A"/>
    <w:rsid w:val="006F22C8"/>
    <w:rsid w:val="006F2800"/>
    <w:rsid w:val="006F2AC8"/>
    <w:rsid w:val="006F3937"/>
    <w:rsid w:val="006F64E1"/>
    <w:rsid w:val="007031BC"/>
    <w:rsid w:val="00703630"/>
    <w:rsid w:val="007046BA"/>
    <w:rsid w:val="00704711"/>
    <w:rsid w:val="00706A67"/>
    <w:rsid w:val="0071165C"/>
    <w:rsid w:val="00712826"/>
    <w:rsid w:val="00715F9C"/>
    <w:rsid w:val="0072018E"/>
    <w:rsid w:val="007217B3"/>
    <w:rsid w:val="007219DE"/>
    <w:rsid w:val="00722AC8"/>
    <w:rsid w:val="00723C97"/>
    <w:rsid w:val="007258CA"/>
    <w:rsid w:val="00725D8F"/>
    <w:rsid w:val="00726CB8"/>
    <w:rsid w:val="007277D8"/>
    <w:rsid w:val="007278BC"/>
    <w:rsid w:val="00731E1F"/>
    <w:rsid w:val="00732D97"/>
    <w:rsid w:val="007358C0"/>
    <w:rsid w:val="0073757A"/>
    <w:rsid w:val="00740DCD"/>
    <w:rsid w:val="007425EF"/>
    <w:rsid w:val="007441B6"/>
    <w:rsid w:val="00744ED3"/>
    <w:rsid w:val="0074773B"/>
    <w:rsid w:val="00750E64"/>
    <w:rsid w:val="00751716"/>
    <w:rsid w:val="00752F57"/>
    <w:rsid w:val="007541AC"/>
    <w:rsid w:val="00756D29"/>
    <w:rsid w:val="00761ACD"/>
    <w:rsid w:val="007621A6"/>
    <w:rsid w:val="00771809"/>
    <w:rsid w:val="00771E96"/>
    <w:rsid w:val="00777ADD"/>
    <w:rsid w:val="00780CE8"/>
    <w:rsid w:val="0078153E"/>
    <w:rsid w:val="0078212E"/>
    <w:rsid w:val="00792705"/>
    <w:rsid w:val="00794087"/>
    <w:rsid w:val="007979C7"/>
    <w:rsid w:val="007A0151"/>
    <w:rsid w:val="007A0A43"/>
    <w:rsid w:val="007A1D94"/>
    <w:rsid w:val="007A5586"/>
    <w:rsid w:val="007A7406"/>
    <w:rsid w:val="007A7749"/>
    <w:rsid w:val="007B2DC3"/>
    <w:rsid w:val="007C19F8"/>
    <w:rsid w:val="007C21F2"/>
    <w:rsid w:val="007C30A9"/>
    <w:rsid w:val="007C39D4"/>
    <w:rsid w:val="007C567E"/>
    <w:rsid w:val="007C5D73"/>
    <w:rsid w:val="007D152A"/>
    <w:rsid w:val="007D193E"/>
    <w:rsid w:val="007D30E3"/>
    <w:rsid w:val="007D501A"/>
    <w:rsid w:val="007D6409"/>
    <w:rsid w:val="007D646E"/>
    <w:rsid w:val="007E08DC"/>
    <w:rsid w:val="007E1A97"/>
    <w:rsid w:val="007E439F"/>
    <w:rsid w:val="007E6089"/>
    <w:rsid w:val="007E6F9E"/>
    <w:rsid w:val="007E7D27"/>
    <w:rsid w:val="007E7FAD"/>
    <w:rsid w:val="007F38C4"/>
    <w:rsid w:val="007F3EAF"/>
    <w:rsid w:val="007F75A8"/>
    <w:rsid w:val="008011CF"/>
    <w:rsid w:val="00801C23"/>
    <w:rsid w:val="0080220C"/>
    <w:rsid w:val="0080222D"/>
    <w:rsid w:val="00803930"/>
    <w:rsid w:val="00803B70"/>
    <w:rsid w:val="00803F2E"/>
    <w:rsid w:val="00804468"/>
    <w:rsid w:val="00804B33"/>
    <w:rsid w:val="00806DB9"/>
    <w:rsid w:val="0080745E"/>
    <w:rsid w:val="00812201"/>
    <w:rsid w:val="00812A99"/>
    <w:rsid w:val="0082682F"/>
    <w:rsid w:val="00826CDA"/>
    <w:rsid w:val="00834995"/>
    <w:rsid w:val="008413C1"/>
    <w:rsid w:val="00844FED"/>
    <w:rsid w:val="00845F81"/>
    <w:rsid w:val="00852249"/>
    <w:rsid w:val="00855EE5"/>
    <w:rsid w:val="00856865"/>
    <w:rsid w:val="008627B5"/>
    <w:rsid w:val="008645B6"/>
    <w:rsid w:val="0086582C"/>
    <w:rsid w:val="0086638A"/>
    <w:rsid w:val="00867EED"/>
    <w:rsid w:val="00871AEE"/>
    <w:rsid w:val="00871E31"/>
    <w:rsid w:val="00872FEA"/>
    <w:rsid w:val="008738BE"/>
    <w:rsid w:val="00883814"/>
    <w:rsid w:val="00885E8F"/>
    <w:rsid w:val="00887CDA"/>
    <w:rsid w:val="00890ABB"/>
    <w:rsid w:val="00890EAB"/>
    <w:rsid w:val="00893DE7"/>
    <w:rsid w:val="008965B4"/>
    <w:rsid w:val="00896D47"/>
    <w:rsid w:val="00897301"/>
    <w:rsid w:val="008A2FC0"/>
    <w:rsid w:val="008A45E9"/>
    <w:rsid w:val="008A4973"/>
    <w:rsid w:val="008A576B"/>
    <w:rsid w:val="008B1296"/>
    <w:rsid w:val="008B3503"/>
    <w:rsid w:val="008B42C7"/>
    <w:rsid w:val="008B5505"/>
    <w:rsid w:val="008C03F7"/>
    <w:rsid w:val="008C0A8D"/>
    <w:rsid w:val="008C1C54"/>
    <w:rsid w:val="008D1563"/>
    <w:rsid w:val="008D213E"/>
    <w:rsid w:val="008D2598"/>
    <w:rsid w:val="008D30B9"/>
    <w:rsid w:val="008D50A4"/>
    <w:rsid w:val="008D59EE"/>
    <w:rsid w:val="008D6091"/>
    <w:rsid w:val="008E4714"/>
    <w:rsid w:val="008E5613"/>
    <w:rsid w:val="008E6850"/>
    <w:rsid w:val="008E7F16"/>
    <w:rsid w:val="008F04FD"/>
    <w:rsid w:val="008F089C"/>
    <w:rsid w:val="008F43BF"/>
    <w:rsid w:val="008F5E6E"/>
    <w:rsid w:val="008F6A04"/>
    <w:rsid w:val="008F78CF"/>
    <w:rsid w:val="00900A3D"/>
    <w:rsid w:val="00904B30"/>
    <w:rsid w:val="00904EAB"/>
    <w:rsid w:val="0090525D"/>
    <w:rsid w:val="00905BA8"/>
    <w:rsid w:val="00913EC7"/>
    <w:rsid w:val="00915160"/>
    <w:rsid w:val="00920DE8"/>
    <w:rsid w:val="00921A04"/>
    <w:rsid w:val="0092270A"/>
    <w:rsid w:val="00924CD1"/>
    <w:rsid w:val="009318E9"/>
    <w:rsid w:val="009321D3"/>
    <w:rsid w:val="0093258B"/>
    <w:rsid w:val="009378B1"/>
    <w:rsid w:val="00940244"/>
    <w:rsid w:val="0094183E"/>
    <w:rsid w:val="00941F75"/>
    <w:rsid w:val="00943755"/>
    <w:rsid w:val="00945DFC"/>
    <w:rsid w:val="00950789"/>
    <w:rsid w:val="00954889"/>
    <w:rsid w:val="0095635A"/>
    <w:rsid w:val="009570FE"/>
    <w:rsid w:val="00960AB5"/>
    <w:rsid w:val="009628A7"/>
    <w:rsid w:val="00962CB5"/>
    <w:rsid w:val="00965CEE"/>
    <w:rsid w:val="00966B59"/>
    <w:rsid w:val="00967C9E"/>
    <w:rsid w:val="0097408C"/>
    <w:rsid w:val="00980A9A"/>
    <w:rsid w:val="009816DB"/>
    <w:rsid w:val="0098413E"/>
    <w:rsid w:val="0098526B"/>
    <w:rsid w:val="00991481"/>
    <w:rsid w:val="00991B2C"/>
    <w:rsid w:val="0099272C"/>
    <w:rsid w:val="0099563D"/>
    <w:rsid w:val="009A3B13"/>
    <w:rsid w:val="009A4D43"/>
    <w:rsid w:val="009A60F8"/>
    <w:rsid w:val="009A787A"/>
    <w:rsid w:val="009B1213"/>
    <w:rsid w:val="009B489A"/>
    <w:rsid w:val="009B7527"/>
    <w:rsid w:val="009B7682"/>
    <w:rsid w:val="009C0760"/>
    <w:rsid w:val="009D7982"/>
    <w:rsid w:val="009E3CA0"/>
    <w:rsid w:val="009E63C8"/>
    <w:rsid w:val="009F2218"/>
    <w:rsid w:val="009F4379"/>
    <w:rsid w:val="009F4C4B"/>
    <w:rsid w:val="009F5BE7"/>
    <w:rsid w:val="009F6517"/>
    <w:rsid w:val="00A005B8"/>
    <w:rsid w:val="00A06783"/>
    <w:rsid w:val="00A069B3"/>
    <w:rsid w:val="00A104F2"/>
    <w:rsid w:val="00A175CD"/>
    <w:rsid w:val="00A211E7"/>
    <w:rsid w:val="00A22371"/>
    <w:rsid w:val="00A23AF2"/>
    <w:rsid w:val="00A242BC"/>
    <w:rsid w:val="00A26B74"/>
    <w:rsid w:val="00A318A6"/>
    <w:rsid w:val="00A31FEE"/>
    <w:rsid w:val="00A33DC6"/>
    <w:rsid w:val="00A34362"/>
    <w:rsid w:val="00A34FCF"/>
    <w:rsid w:val="00A36852"/>
    <w:rsid w:val="00A43E57"/>
    <w:rsid w:val="00A45543"/>
    <w:rsid w:val="00A51918"/>
    <w:rsid w:val="00A51F22"/>
    <w:rsid w:val="00A549E2"/>
    <w:rsid w:val="00A57A77"/>
    <w:rsid w:val="00A6263D"/>
    <w:rsid w:val="00A62E53"/>
    <w:rsid w:val="00A70416"/>
    <w:rsid w:val="00A720BF"/>
    <w:rsid w:val="00A83C35"/>
    <w:rsid w:val="00A8502F"/>
    <w:rsid w:val="00A85490"/>
    <w:rsid w:val="00A87994"/>
    <w:rsid w:val="00A91F45"/>
    <w:rsid w:val="00A9416E"/>
    <w:rsid w:val="00AA0FD9"/>
    <w:rsid w:val="00AA2D45"/>
    <w:rsid w:val="00AA2D52"/>
    <w:rsid w:val="00AA3D3A"/>
    <w:rsid w:val="00AA508E"/>
    <w:rsid w:val="00AA60D2"/>
    <w:rsid w:val="00AA65D3"/>
    <w:rsid w:val="00AA72A7"/>
    <w:rsid w:val="00AB015B"/>
    <w:rsid w:val="00AB11F0"/>
    <w:rsid w:val="00AB1AC2"/>
    <w:rsid w:val="00AB3B7F"/>
    <w:rsid w:val="00AB6F9D"/>
    <w:rsid w:val="00AC1697"/>
    <w:rsid w:val="00AC1A3A"/>
    <w:rsid w:val="00AC7A49"/>
    <w:rsid w:val="00AD59B3"/>
    <w:rsid w:val="00AD684B"/>
    <w:rsid w:val="00AD6A47"/>
    <w:rsid w:val="00AE6F97"/>
    <w:rsid w:val="00AF22FA"/>
    <w:rsid w:val="00AF2E44"/>
    <w:rsid w:val="00AF521B"/>
    <w:rsid w:val="00B00E48"/>
    <w:rsid w:val="00B019AE"/>
    <w:rsid w:val="00B03E00"/>
    <w:rsid w:val="00B044F5"/>
    <w:rsid w:val="00B053B1"/>
    <w:rsid w:val="00B11567"/>
    <w:rsid w:val="00B1179A"/>
    <w:rsid w:val="00B174A2"/>
    <w:rsid w:val="00B2010A"/>
    <w:rsid w:val="00B21DB5"/>
    <w:rsid w:val="00B227FD"/>
    <w:rsid w:val="00B23012"/>
    <w:rsid w:val="00B252CD"/>
    <w:rsid w:val="00B25677"/>
    <w:rsid w:val="00B26C07"/>
    <w:rsid w:val="00B274B5"/>
    <w:rsid w:val="00B32103"/>
    <w:rsid w:val="00B34334"/>
    <w:rsid w:val="00B34941"/>
    <w:rsid w:val="00B357D8"/>
    <w:rsid w:val="00B4053A"/>
    <w:rsid w:val="00B40580"/>
    <w:rsid w:val="00B41766"/>
    <w:rsid w:val="00B41DFB"/>
    <w:rsid w:val="00B41F88"/>
    <w:rsid w:val="00B434EF"/>
    <w:rsid w:val="00B476C2"/>
    <w:rsid w:val="00B5019E"/>
    <w:rsid w:val="00B50482"/>
    <w:rsid w:val="00B510EC"/>
    <w:rsid w:val="00B5244F"/>
    <w:rsid w:val="00B532EF"/>
    <w:rsid w:val="00B54CA2"/>
    <w:rsid w:val="00B54F9A"/>
    <w:rsid w:val="00B57133"/>
    <w:rsid w:val="00B6201F"/>
    <w:rsid w:val="00B647AD"/>
    <w:rsid w:val="00B64C2A"/>
    <w:rsid w:val="00B657A3"/>
    <w:rsid w:val="00B65EB5"/>
    <w:rsid w:val="00B6658D"/>
    <w:rsid w:val="00B7300D"/>
    <w:rsid w:val="00B73149"/>
    <w:rsid w:val="00B7528D"/>
    <w:rsid w:val="00B76EA3"/>
    <w:rsid w:val="00B8072C"/>
    <w:rsid w:val="00B80F84"/>
    <w:rsid w:val="00B818BE"/>
    <w:rsid w:val="00B81B11"/>
    <w:rsid w:val="00B83F1A"/>
    <w:rsid w:val="00B85E14"/>
    <w:rsid w:val="00B921B5"/>
    <w:rsid w:val="00B93570"/>
    <w:rsid w:val="00B945C5"/>
    <w:rsid w:val="00B973CB"/>
    <w:rsid w:val="00B97F29"/>
    <w:rsid w:val="00BA0E3B"/>
    <w:rsid w:val="00BA1C65"/>
    <w:rsid w:val="00BA3995"/>
    <w:rsid w:val="00BA4D17"/>
    <w:rsid w:val="00BA6727"/>
    <w:rsid w:val="00BA6B25"/>
    <w:rsid w:val="00BA7558"/>
    <w:rsid w:val="00BB1E1C"/>
    <w:rsid w:val="00BB5AB2"/>
    <w:rsid w:val="00BB7E34"/>
    <w:rsid w:val="00BC208D"/>
    <w:rsid w:val="00BC3786"/>
    <w:rsid w:val="00BC4C6C"/>
    <w:rsid w:val="00BC5246"/>
    <w:rsid w:val="00BC6383"/>
    <w:rsid w:val="00BD03D8"/>
    <w:rsid w:val="00BD03E3"/>
    <w:rsid w:val="00BD1BCB"/>
    <w:rsid w:val="00BD2254"/>
    <w:rsid w:val="00BD3304"/>
    <w:rsid w:val="00BD76CB"/>
    <w:rsid w:val="00BE56D0"/>
    <w:rsid w:val="00BE62E2"/>
    <w:rsid w:val="00BE76AB"/>
    <w:rsid w:val="00BF3484"/>
    <w:rsid w:val="00BF7274"/>
    <w:rsid w:val="00C00471"/>
    <w:rsid w:val="00C02EE4"/>
    <w:rsid w:val="00C061F2"/>
    <w:rsid w:val="00C0799D"/>
    <w:rsid w:val="00C07E0A"/>
    <w:rsid w:val="00C14EE3"/>
    <w:rsid w:val="00C163D4"/>
    <w:rsid w:val="00C232D3"/>
    <w:rsid w:val="00C24F20"/>
    <w:rsid w:val="00C2510E"/>
    <w:rsid w:val="00C278D8"/>
    <w:rsid w:val="00C27CAD"/>
    <w:rsid w:val="00C328F3"/>
    <w:rsid w:val="00C32A06"/>
    <w:rsid w:val="00C335C9"/>
    <w:rsid w:val="00C33E66"/>
    <w:rsid w:val="00C37493"/>
    <w:rsid w:val="00C41E18"/>
    <w:rsid w:val="00C47B78"/>
    <w:rsid w:val="00C51249"/>
    <w:rsid w:val="00C52452"/>
    <w:rsid w:val="00C52485"/>
    <w:rsid w:val="00C52899"/>
    <w:rsid w:val="00C52BF6"/>
    <w:rsid w:val="00C5472F"/>
    <w:rsid w:val="00C57D4F"/>
    <w:rsid w:val="00C619A5"/>
    <w:rsid w:val="00C61ABD"/>
    <w:rsid w:val="00C66759"/>
    <w:rsid w:val="00C66FF5"/>
    <w:rsid w:val="00C72366"/>
    <w:rsid w:val="00C74668"/>
    <w:rsid w:val="00C75773"/>
    <w:rsid w:val="00C76085"/>
    <w:rsid w:val="00C837A5"/>
    <w:rsid w:val="00C86152"/>
    <w:rsid w:val="00C86266"/>
    <w:rsid w:val="00C86A6E"/>
    <w:rsid w:val="00C878E6"/>
    <w:rsid w:val="00C901BD"/>
    <w:rsid w:val="00C945E3"/>
    <w:rsid w:val="00CA0871"/>
    <w:rsid w:val="00CA1897"/>
    <w:rsid w:val="00CA1F01"/>
    <w:rsid w:val="00CA5B72"/>
    <w:rsid w:val="00CA7DB6"/>
    <w:rsid w:val="00CB304C"/>
    <w:rsid w:val="00CB39FF"/>
    <w:rsid w:val="00CB4A75"/>
    <w:rsid w:val="00CB6201"/>
    <w:rsid w:val="00CB7352"/>
    <w:rsid w:val="00CC2A43"/>
    <w:rsid w:val="00CC57A9"/>
    <w:rsid w:val="00CC7572"/>
    <w:rsid w:val="00CC768C"/>
    <w:rsid w:val="00CD3286"/>
    <w:rsid w:val="00CD5B97"/>
    <w:rsid w:val="00CD5BEB"/>
    <w:rsid w:val="00CE0828"/>
    <w:rsid w:val="00CE3649"/>
    <w:rsid w:val="00CE4981"/>
    <w:rsid w:val="00CE732B"/>
    <w:rsid w:val="00CE7997"/>
    <w:rsid w:val="00CF3937"/>
    <w:rsid w:val="00CF419F"/>
    <w:rsid w:val="00CF4351"/>
    <w:rsid w:val="00CF65BA"/>
    <w:rsid w:val="00CF7E8A"/>
    <w:rsid w:val="00D11821"/>
    <w:rsid w:val="00D11901"/>
    <w:rsid w:val="00D11E1F"/>
    <w:rsid w:val="00D11FF4"/>
    <w:rsid w:val="00D12E32"/>
    <w:rsid w:val="00D2156B"/>
    <w:rsid w:val="00D221A7"/>
    <w:rsid w:val="00D25A4F"/>
    <w:rsid w:val="00D26E08"/>
    <w:rsid w:val="00D27115"/>
    <w:rsid w:val="00D272D5"/>
    <w:rsid w:val="00D327E8"/>
    <w:rsid w:val="00D3487D"/>
    <w:rsid w:val="00D36548"/>
    <w:rsid w:val="00D36AC1"/>
    <w:rsid w:val="00D3793E"/>
    <w:rsid w:val="00D41F16"/>
    <w:rsid w:val="00D44976"/>
    <w:rsid w:val="00D45378"/>
    <w:rsid w:val="00D46D41"/>
    <w:rsid w:val="00D55083"/>
    <w:rsid w:val="00D647FC"/>
    <w:rsid w:val="00D64E2B"/>
    <w:rsid w:val="00D70D30"/>
    <w:rsid w:val="00D71D9C"/>
    <w:rsid w:val="00D76013"/>
    <w:rsid w:val="00D7727A"/>
    <w:rsid w:val="00D841D3"/>
    <w:rsid w:val="00D85FEE"/>
    <w:rsid w:val="00D860EA"/>
    <w:rsid w:val="00D86911"/>
    <w:rsid w:val="00D92DB4"/>
    <w:rsid w:val="00D95956"/>
    <w:rsid w:val="00DA0AEF"/>
    <w:rsid w:val="00DA39C4"/>
    <w:rsid w:val="00DA6F8E"/>
    <w:rsid w:val="00DA74B6"/>
    <w:rsid w:val="00DB10E3"/>
    <w:rsid w:val="00DB3F1E"/>
    <w:rsid w:val="00DB42A2"/>
    <w:rsid w:val="00DB4B0B"/>
    <w:rsid w:val="00DB5A4D"/>
    <w:rsid w:val="00DB69DE"/>
    <w:rsid w:val="00DB74F8"/>
    <w:rsid w:val="00DC143D"/>
    <w:rsid w:val="00DC26DD"/>
    <w:rsid w:val="00DC7914"/>
    <w:rsid w:val="00DD0306"/>
    <w:rsid w:val="00DD4EFA"/>
    <w:rsid w:val="00DE14CC"/>
    <w:rsid w:val="00DE26D6"/>
    <w:rsid w:val="00DE2C3E"/>
    <w:rsid w:val="00DE5992"/>
    <w:rsid w:val="00DE7C8A"/>
    <w:rsid w:val="00DF1C66"/>
    <w:rsid w:val="00DF2375"/>
    <w:rsid w:val="00DF7A13"/>
    <w:rsid w:val="00E013BA"/>
    <w:rsid w:val="00E01AC5"/>
    <w:rsid w:val="00E10558"/>
    <w:rsid w:val="00E11560"/>
    <w:rsid w:val="00E12B95"/>
    <w:rsid w:val="00E14389"/>
    <w:rsid w:val="00E17D94"/>
    <w:rsid w:val="00E2043C"/>
    <w:rsid w:val="00E227A6"/>
    <w:rsid w:val="00E233CD"/>
    <w:rsid w:val="00E251E7"/>
    <w:rsid w:val="00E277FD"/>
    <w:rsid w:val="00E27B60"/>
    <w:rsid w:val="00E27F7F"/>
    <w:rsid w:val="00E30385"/>
    <w:rsid w:val="00E30534"/>
    <w:rsid w:val="00E307F0"/>
    <w:rsid w:val="00E316BF"/>
    <w:rsid w:val="00E3286E"/>
    <w:rsid w:val="00E328C6"/>
    <w:rsid w:val="00E37156"/>
    <w:rsid w:val="00E42047"/>
    <w:rsid w:val="00E46EDA"/>
    <w:rsid w:val="00E4780B"/>
    <w:rsid w:val="00E562F3"/>
    <w:rsid w:val="00E57C87"/>
    <w:rsid w:val="00E64EBA"/>
    <w:rsid w:val="00E66148"/>
    <w:rsid w:val="00E67B87"/>
    <w:rsid w:val="00E727E1"/>
    <w:rsid w:val="00E738DB"/>
    <w:rsid w:val="00E73EFE"/>
    <w:rsid w:val="00E7686A"/>
    <w:rsid w:val="00E77F34"/>
    <w:rsid w:val="00E81CDB"/>
    <w:rsid w:val="00E82633"/>
    <w:rsid w:val="00E83077"/>
    <w:rsid w:val="00E84DF9"/>
    <w:rsid w:val="00E85C68"/>
    <w:rsid w:val="00E9007A"/>
    <w:rsid w:val="00E9094D"/>
    <w:rsid w:val="00E90B74"/>
    <w:rsid w:val="00E91C68"/>
    <w:rsid w:val="00E938F4"/>
    <w:rsid w:val="00E9392F"/>
    <w:rsid w:val="00EA68E9"/>
    <w:rsid w:val="00EA7094"/>
    <w:rsid w:val="00EB30BC"/>
    <w:rsid w:val="00EB6611"/>
    <w:rsid w:val="00EC1102"/>
    <w:rsid w:val="00EC149B"/>
    <w:rsid w:val="00EC4530"/>
    <w:rsid w:val="00EC5138"/>
    <w:rsid w:val="00EC61A4"/>
    <w:rsid w:val="00EC6BAC"/>
    <w:rsid w:val="00EC744B"/>
    <w:rsid w:val="00EC75F3"/>
    <w:rsid w:val="00EC7ECB"/>
    <w:rsid w:val="00ED13CD"/>
    <w:rsid w:val="00ED1429"/>
    <w:rsid w:val="00ED1769"/>
    <w:rsid w:val="00EE22E3"/>
    <w:rsid w:val="00EE7A17"/>
    <w:rsid w:val="00EF1695"/>
    <w:rsid w:val="00EF1D7E"/>
    <w:rsid w:val="00EF1F56"/>
    <w:rsid w:val="00EF5C63"/>
    <w:rsid w:val="00EF7C29"/>
    <w:rsid w:val="00F04144"/>
    <w:rsid w:val="00F05385"/>
    <w:rsid w:val="00F0740B"/>
    <w:rsid w:val="00F11244"/>
    <w:rsid w:val="00F154FE"/>
    <w:rsid w:val="00F16A15"/>
    <w:rsid w:val="00F17C5F"/>
    <w:rsid w:val="00F2385F"/>
    <w:rsid w:val="00F26FAA"/>
    <w:rsid w:val="00F30ADA"/>
    <w:rsid w:val="00F334EC"/>
    <w:rsid w:val="00F34422"/>
    <w:rsid w:val="00F36E69"/>
    <w:rsid w:val="00F40DE8"/>
    <w:rsid w:val="00F41DAE"/>
    <w:rsid w:val="00F4283C"/>
    <w:rsid w:val="00F4607B"/>
    <w:rsid w:val="00F51F78"/>
    <w:rsid w:val="00F52FA1"/>
    <w:rsid w:val="00F54ABA"/>
    <w:rsid w:val="00F614A6"/>
    <w:rsid w:val="00F614C9"/>
    <w:rsid w:val="00F653F4"/>
    <w:rsid w:val="00F65C02"/>
    <w:rsid w:val="00F65DB1"/>
    <w:rsid w:val="00F65F3E"/>
    <w:rsid w:val="00F66D67"/>
    <w:rsid w:val="00F67A71"/>
    <w:rsid w:val="00F7103A"/>
    <w:rsid w:val="00F75A4F"/>
    <w:rsid w:val="00F775D2"/>
    <w:rsid w:val="00F83DFD"/>
    <w:rsid w:val="00F84E1F"/>
    <w:rsid w:val="00F87D1E"/>
    <w:rsid w:val="00F87FBF"/>
    <w:rsid w:val="00F909C5"/>
    <w:rsid w:val="00F90AED"/>
    <w:rsid w:val="00F9226B"/>
    <w:rsid w:val="00F94A3F"/>
    <w:rsid w:val="00F96C40"/>
    <w:rsid w:val="00FA4148"/>
    <w:rsid w:val="00FA48CD"/>
    <w:rsid w:val="00FA7D66"/>
    <w:rsid w:val="00FB16A7"/>
    <w:rsid w:val="00FB355C"/>
    <w:rsid w:val="00FB76AA"/>
    <w:rsid w:val="00FC1BE7"/>
    <w:rsid w:val="00FC309C"/>
    <w:rsid w:val="00FC455C"/>
    <w:rsid w:val="00FD13D5"/>
    <w:rsid w:val="00FD633D"/>
    <w:rsid w:val="00FE136E"/>
    <w:rsid w:val="00FE2667"/>
    <w:rsid w:val="00FE29C3"/>
    <w:rsid w:val="00FE38C0"/>
    <w:rsid w:val="00FE5D56"/>
    <w:rsid w:val="00FE73A9"/>
    <w:rsid w:val="00FF4338"/>
  </w:rsids>
  <m:mathPr>
    <m:mathFont m:val="Cambria Math"/>
    <m:brkBin m:val="before"/>
    <m:brkBinSub m:val="--"/>
    <m:smallFrac m:val="0"/>
    <m:dispDef/>
    <m:lMargin m:val="0"/>
    <m:rMargin m:val="0"/>
    <m:defJc m:val="centerGroup"/>
    <m:wrapIndent m:val="1440"/>
    <m:intLim m:val="subSup"/>
    <m:naryLim m:val="undOvr"/>
  </m:mathPr>
  <w:themeFontLang w:val="fi-FI"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3B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eipteksti">
    <w:name w:val="leipäteksti"/>
    <w:basedOn w:val="Normal"/>
    <w:rsid w:val="0020748B"/>
    <w:pPr>
      <w:tabs>
        <w:tab w:val="left" w:pos="270"/>
      </w:tabs>
      <w:spacing w:before="120" w:after="120" w:line="240" w:lineRule="auto"/>
      <w:jc w:val="both"/>
    </w:pPr>
    <w:rPr>
      <w:rFonts w:ascii="Times New Roman" w:eastAsia="Times New Roman" w:hAnsi="Times New Roman" w:cs="Times New Roman"/>
      <w:lang w:val="en-US"/>
    </w:rPr>
  </w:style>
  <w:style w:type="character" w:styleId="Kommentarsreferens">
    <w:name w:val="annotation reference"/>
    <w:basedOn w:val="Standardstycketeckensnitt"/>
    <w:uiPriority w:val="99"/>
    <w:semiHidden/>
    <w:unhideWhenUsed/>
    <w:rsid w:val="00E66148"/>
    <w:rPr>
      <w:sz w:val="16"/>
      <w:szCs w:val="16"/>
    </w:rPr>
  </w:style>
  <w:style w:type="paragraph" w:styleId="Kommentarer">
    <w:name w:val="annotation text"/>
    <w:basedOn w:val="Normal"/>
    <w:link w:val="KommentarerChar"/>
    <w:uiPriority w:val="99"/>
    <w:semiHidden/>
    <w:unhideWhenUsed/>
    <w:rsid w:val="00E66148"/>
    <w:pPr>
      <w:spacing w:line="240" w:lineRule="auto"/>
    </w:pPr>
    <w:rPr>
      <w:sz w:val="20"/>
      <w:szCs w:val="20"/>
    </w:rPr>
  </w:style>
  <w:style w:type="character" w:customStyle="1" w:styleId="KommentarerChar">
    <w:name w:val="Kommentarer Char"/>
    <w:basedOn w:val="Standardstycketeckensnitt"/>
    <w:link w:val="Kommentarer"/>
    <w:uiPriority w:val="99"/>
    <w:semiHidden/>
    <w:rsid w:val="00E66148"/>
    <w:rPr>
      <w:sz w:val="20"/>
      <w:szCs w:val="20"/>
    </w:rPr>
  </w:style>
  <w:style w:type="paragraph" w:styleId="Kommentarsmne">
    <w:name w:val="annotation subject"/>
    <w:basedOn w:val="Kommentarer"/>
    <w:next w:val="Kommentarer"/>
    <w:link w:val="KommentarsmneChar"/>
    <w:uiPriority w:val="99"/>
    <w:semiHidden/>
    <w:unhideWhenUsed/>
    <w:rsid w:val="00E66148"/>
    <w:rPr>
      <w:b/>
      <w:bCs/>
    </w:rPr>
  </w:style>
  <w:style w:type="character" w:customStyle="1" w:styleId="KommentarsmneChar">
    <w:name w:val="Kommentarsämne Char"/>
    <w:basedOn w:val="KommentarerChar"/>
    <w:link w:val="Kommentarsmne"/>
    <w:uiPriority w:val="99"/>
    <w:semiHidden/>
    <w:rsid w:val="00E66148"/>
    <w:rPr>
      <w:b/>
      <w:bCs/>
      <w:sz w:val="20"/>
      <w:szCs w:val="20"/>
    </w:rPr>
  </w:style>
  <w:style w:type="paragraph" w:styleId="Revision">
    <w:name w:val="Revision"/>
    <w:hidden/>
    <w:uiPriority w:val="99"/>
    <w:semiHidden/>
    <w:rsid w:val="00E66148"/>
    <w:pPr>
      <w:spacing w:after="0" w:line="240" w:lineRule="auto"/>
    </w:pPr>
  </w:style>
  <w:style w:type="paragraph" w:styleId="Ballongtext">
    <w:name w:val="Balloon Text"/>
    <w:basedOn w:val="Normal"/>
    <w:link w:val="BallongtextChar"/>
    <w:uiPriority w:val="99"/>
    <w:semiHidden/>
    <w:unhideWhenUsed/>
    <w:rsid w:val="00E6614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6148"/>
    <w:rPr>
      <w:rFonts w:ascii="Segoe UI" w:hAnsi="Segoe UI" w:cs="Segoe UI"/>
      <w:sz w:val="18"/>
      <w:szCs w:val="18"/>
    </w:rPr>
  </w:style>
  <w:style w:type="character" w:styleId="Hyperlnk">
    <w:name w:val="Hyperlink"/>
    <w:basedOn w:val="Standardstycketeckensnitt"/>
    <w:uiPriority w:val="99"/>
    <w:unhideWhenUsed/>
    <w:rsid w:val="00E66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imo.lotjonen@luke.fi"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5291</Characters>
  <Application>Microsoft Macintosh Word</Application>
  <DocSecurity>0</DocSecurity>
  <Lines>44</Lines>
  <Paragraphs>12</Paragraphs>
  <ScaleCrop>false</ScaleCrop>
  <HeadingPairs>
    <vt:vector size="4" baseType="variant">
      <vt:variant>
        <vt:lpstr>Otsikko</vt:lpstr>
      </vt:variant>
      <vt:variant>
        <vt:i4>1</vt:i4>
      </vt:variant>
      <vt:variant>
        <vt:lpstr>Tittel</vt:lpstr>
      </vt:variant>
      <vt:variant>
        <vt:i4>1</vt:i4>
      </vt:variant>
    </vt:vector>
  </HeadingPairs>
  <TitlesOfParts>
    <vt:vector size="2" baseType="lpstr">
      <vt:lpstr/>
      <vt:lpstr/>
    </vt:vector>
  </TitlesOfParts>
  <Company>LUKE</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Lötjönen</dc:creator>
  <cp:lastModifiedBy>Maria Wivstad</cp:lastModifiedBy>
  <cp:revision>3</cp:revision>
  <dcterms:created xsi:type="dcterms:W3CDTF">2017-06-02T13:51:00Z</dcterms:created>
  <dcterms:modified xsi:type="dcterms:W3CDTF">2017-06-02T13:52:00Z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-445265323</vt:i4>
  </property>
  <property fmtid="{D5CDD505-2E9C-101B-9397-08002B2CF9AE}" pid="3" name="_NewReviewCycle">
    <vt:lpwstr/>
  </property>
  <property fmtid="{D5CDD505-2E9C-101B-9397-08002B2CF9AE}" pid="4" name="_EmailSubject">
    <vt:lpwstr>NJF 2017 paper </vt:lpwstr>
  </property>
  <property fmtid="{D5CDD505-2E9C-101B-9397-08002B2CF9AE}" pid="5" name="_AuthorEmail">
    <vt:lpwstr>timo.lotjonen@luke.fi</vt:lpwstr>
  </property>
  <property fmtid="{D5CDD505-2E9C-101B-9397-08002B2CF9AE}" pid="6" name="_AuthorEmailDisplayName">
    <vt:lpwstr>Lötjönen Timo (Luke)</vt:lpwstr>
  </property>
</Properties>
</file>