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9F" w:rsidRPr="00551081" w:rsidRDefault="007D719F" w:rsidP="002A6149">
      <w:pPr>
        <w:spacing w:line="240" w:lineRule="auto"/>
        <w:jc w:val="center"/>
        <w:rPr>
          <w:b/>
          <w:sz w:val="24"/>
          <w:szCs w:val="24"/>
          <w:lang w:val="en-GB" w:eastAsia="cs-CZ"/>
        </w:rPr>
      </w:pPr>
      <w:r w:rsidRPr="00551081">
        <w:rPr>
          <w:b/>
          <w:sz w:val="24"/>
          <w:szCs w:val="24"/>
          <w:lang w:val="en-GB" w:eastAsia="cs-CZ"/>
        </w:rPr>
        <w:t xml:space="preserve">ASSESSMENT OF ECONOMIC EFFICIENCY OF CONVENTIONAL AND ORGANIC AGRICULTURAL ENTERPRISES IN A </w:t>
      </w:r>
      <w:smartTag w:uri="urn:schemas-microsoft-com:office:smarttags" w:element="place">
        <w:r w:rsidRPr="00551081">
          <w:rPr>
            <w:b/>
            <w:sz w:val="24"/>
            <w:szCs w:val="24"/>
            <w:lang w:val="en-GB" w:eastAsia="cs-CZ"/>
          </w:rPr>
          <w:t>CHOSEN</w:t>
        </w:r>
      </w:smartTag>
      <w:r w:rsidRPr="00551081">
        <w:rPr>
          <w:b/>
          <w:sz w:val="24"/>
          <w:szCs w:val="24"/>
          <w:lang w:val="en-GB" w:eastAsia="cs-CZ"/>
        </w:rPr>
        <w:t xml:space="preserve"> REGION</w:t>
      </w:r>
    </w:p>
    <w:p w:rsidR="007D719F" w:rsidRPr="00551081" w:rsidRDefault="007D719F" w:rsidP="002A6149">
      <w:pPr>
        <w:spacing w:line="240" w:lineRule="auto"/>
        <w:ind w:left="2520"/>
        <w:rPr>
          <w:caps/>
          <w:color w:val="000000"/>
          <w:sz w:val="24"/>
          <w:szCs w:val="24"/>
          <w:lang w:val="en-GB"/>
        </w:rPr>
      </w:pPr>
      <w:r w:rsidRPr="00551081">
        <w:rPr>
          <w:caps/>
          <w:color w:val="000000"/>
          <w:sz w:val="24"/>
          <w:szCs w:val="24"/>
          <w:lang w:val="en-GB"/>
        </w:rPr>
        <w:t>Ivana Brožová, JIŘÍ VANĚK</w:t>
      </w:r>
    </w:p>
    <w:p w:rsidR="007D719F" w:rsidRPr="00551081" w:rsidRDefault="007D719F" w:rsidP="00DA6F26">
      <w:pPr>
        <w:spacing w:line="240" w:lineRule="auto"/>
        <w:jc w:val="center"/>
        <w:rPr>
          <w:b/>
          <w:color w:val="000000"/>
          <w:sz w:val="24"/>
          <w:szCs w:val="24"/>
          <w:lang w:val="en-GB"/>
        </w:rPr>
      </w:pPr>
      <w:r w:rsidRPr="00551081">
        <w:rPr>
          <w:b/>
          <w:color w:val="000000"/>
          <w:sz w:val="24"/>
          <w:szCs w:val="24"/>
          <w:lang w:val="en-GB"/>
        </w:rPr>
        <w:t>Abstract</w:t>
      </w:r>
    </w:p>
    <w:p w:rsidR="007D719F" w:rsidRPr="00551081" w:rsidRDefault="007D719F" w:rsidP="00DA6F26">
      <w:pPr>
        <w:spacing w:line="240" w:lineRule="auto"/>
        <w:jc w:val="both"/>
        <w:rPr>
          <w:color w:val="000000"/>
          <w:sz w:val="24"/>
          <w:szCs w:val="24"/>
          <w:lang w:val="en-GB"/>
        </w:rPr>
      </w:pPr>
      <w:r w:rsidRPr="00551081">
        <w:rPr>
          <w:color w:val="000000"/>
          <w:sz w:val="24"/>
          <w:szCs w:val="24"/>
          <w:lang w:val="en-GB"/>
        </w:rPr>
        <w:t xml:space="preserve">BROŽOVÁ, I. VANĚK, J.: </w:t>
      </w:r>
      <w:r w:rsidRPr="00551081">
        <w:rPr>
          <w:i/>
          <w:lang w:val="en-GB"/>
        </w:rPr>
        <w:t xml:space="preserve">Assessment of Economic Efficiency of Conventional and Organic Agricultural Enterprises in a </w:t>
      </w:r>
      <w:smartTag w:uri="urn:schemas-microsoft-com:office:smarttags" w:element="place">
        <w:r w:rsidRPr="00551081">
          <w:rPr>
            <w:i/>
            <w:lang w:val="en-GB"/>
          </w:rPr>
          <w:t>Chosen</w:t>
        </w:r>
      </w:smartTag>
      <w:r w:rsidRPr="00551081">
        <w:rPr>
          <w:i/>
          <w:lang w:val="en-GB"/>
        </w:rPr>
        <w:t xml:space="preserve"> Region</w:t>
      </w:r>
    </w:p>
    <w:p w:rsidR="007D719F" w:rsidRPr="00551081" w:rsidRDefault="007D719F" w:rsidP="00DA6F26">
      <w:pPr>
        <w:spacing w:line="240" w:lineRule="auto"/>
        <w:contextualSpacing/>
        <w:jc w:val="both"/>
        <w:rPr>
          <w:sz w:val="24"/>
          <w:szCs w:val="24"/>
          <w:lang w:val="en-GB"/>
        </w:rPr>
      </w:pPr>
      <w:r w:rsidRPr="00551081">
        <w:rPr>
          <w:sz w:val="24"/>
          <w:szCs w:val="24"/>
          <w:lang w:val="en-GB"/>
        </w:rPr>
        <w:t xml:space="preserve">The present paper is aimed at assessing the economic efficiency of organically farming agricultural enterprises in a chosen region of the </w:t>
      </w:r>
      <w:smartTag w:uri="urn:schemas-microsoft-com:office:smarttags" w:element="place">
        <w:smartTag w:uri="urn:schemas-microsoft-com:office:smarttags" w:element="PlaceName">
          <w:r w:rsidRPr="00551081">
            <w:rPr>
              <w:sz w:val="24"/>
              <w:szCs w:val="24"/>
              <w:lang w:val="en-GB"/>
            </w:rPr>
            <w:t>Czech</w:t>
          </w:r>
        </w:smartTag>
        <w:r w:rsidRPr="00551081">
          <w:rPr>
            <w:sz w:val="24"/>
            <w:szCs w:val="24"/>
            <w:lang w:val="en-GB"/>
          </w:rPr>
          <w:t xml:space="preserve"> </w:t>
        </w:r>
        <w:smartTag w:uri="urn:schemas-microsoft-com:office:smarttags" w:element="PlaceType">
          <w:r w:rsidRPr="00551081">
            <w:rPr>
              <w:sz w:val="24"/>
              <w:szCs w:val="24"/>
              <w:lang w:val="en-GB"/>
            </w:rPr>
            <w:t>Republic</w:t>
          </w:r>
        </w:smartTag>
      </w:smartTag>
      <w:r w:rsidRPr="00551081">
        <w:rPr>
          <w:sz w:val="24"/>
          <w:szCs w:val="24"/>
          <w:lang w:val="en-GB"/>
        </w:rPr>
        <w:t xml:space="preserve">. The results recorded in the organic farming sector were confronted both with conventional agriculture and FADN (Farm Accountancy Data Network) enterprises in the respective region. Economic efficiency has been evaluated firstly by means of a production base (equity, </w:t>
      </w:r>
      <w:r>
        <w:rPr>
          <w:sz w:val="24"/>
          <w:szCs w:val="24"/>
          <w:lang w:val="en-GB"/>
        </w:rPr>
        <w:t xml:space="preserve">assets, and </w:t>
      </w:r>
      <w:r w:rsidRPr="00551081">
        <w:rPr>
          <w:sz w:val="24"/>
          <w:szCs w:val="24"/>
          <w:lang w:val="en-GB"/>
        </w:rPr>
        <w:t xml:space="preserve">liabilities). Secondly, profit indicators </w:t>
      </w:r>
      <w:r>
        <w:rPr>
          <w:sz w:val="24"/>
          <w:szCs w:val="24"/>
          <w:lang w:val="en-GB"/>
        </w:rPr>
        <w:t xml:space="preserve">(operating profit, accounting profit) </w:t>
      </w:r>
      <w:r w:rsidRPr="00551081">
        <w:rPr>
          <w:sz w:val="24"/>
          <w:szCs w:val="24"/>
          <w:lang w:val="en-GB"/>
        </w:rPr>
        <w:t xml:space="preserve">have been employed while monitoring the share of profitable and loss-making farms. Different profitability ratios were calculated per one hectare of farmland in order to provide a </w:t>
      </w:r>
      <w:r>
        <w:rPr>
          <w:sz w:val="24"/>
          <w:szCs w:val="24"/>
          <w:lang w:val="en-GB"/>
        </w:rPr>
        <w:t xml:space="preserve">thorough </w:t>
      </w:r>
      <w:r w:rsidRPr="00551081">
        <w:rPr>
          <w:sz w:val="24"/>
          <w:szCs w:val="24"/>
          <w:lang w:val="en-GB"/>
        </w:rPr>
        <w:t>comparison with conventional farming. Last but not least, the research strived to assess the overall economic and financial situation of agricultural enterprises by means of the following ratios: profitability, liquidity, indebtedness</w:t>
      </w:r>
      <w:r>
        <w:rPr>
          <w:sz w:val="24"/>
          <w:szCs w:val="24"/>
          <w:lang w:val="en-GB"/>
        </w:rPr>
        <w:t>, interest coverage</w:t>
      </w:r>
      <w:r w:rsidRPr="00551081">
        <w:rPr>
          <w:sz w:val="24"/>
          <w:szCs w:val="24"/>
          <w:lang w:val="en-GB"/>
        </w:rPr>
        <w:t xml:space="preserve"> and </w:t>
      </w:r>
      <w:r>
        <w:rPr>
          <w:sz w:val="24"/>
          <w:szCs w:val="24"/>
          <w:lang w:val="en-GB"/>
        </w:rPr>
        <w:t>total assets turnover</w:t>
      </w:r>
      <w:r w:rsidRPr="00551081">
        <w:rPr>
          <w:sz w:val="24"/>
          <w:szCs w:val="24"/>
          <w:lang w:val="en-GB"/>
        </w:rPr>
        <w:t>. Following the research findings, several suggestions related to the database improvement and subsequent profitability as</w:t>
      </w:r>
      <w:r>
        <w:rPr>
          <w:sz w:val="24"/>
          <w:szCs w:val="24"/>
          <w:lang w:val="en-GB"/>
        </w:rPr>
        <w:t xml:space="preserve">sessment in the </w:t>
      </w:r>
      <w:r w:rsidRPr="00551081">
        <w:rPr>
          <w:sz w:val="24"/>
          <w:szCs w:val="24"/>
          <w:lang w:val="en-GB"/>
        </w:rPr>
        <w:t xml:space="preserve">sector were formulated. </w:t>
      </w:r>
    </w:p>
    <w:p w:rsidR="007D719F" w:rsidRPr="00551081" w:rsidRDefault="007D719F" w:rsidP="00DA6F26">
      <w:pPr>
        <w:spacing w:line="240" w:lineRule="auto"/>
        <w:jc w:val="both"/>
        <w:rPr>
          <w:i/>
          <w:sz w:val="24"/>
          <w:szCs w:val="24"/>
          <w:lang w:val="en-GB"/>
        </w:rPr>
      </w:pPr>
      <w:r w:rsidRPr="00551081">
        <w:rPr>
          <w:sz w:val="24"/>
          <w:szCs w:val="24"/>
          <w:lang w:val="en-GB" w:eastAsia="pt-PT"/>
        </w:rPr>
        <w:t xml:space="preserve">The findings presented in the paper were obtained as a result of the Research Program titled </w:t>
      </w:r>
      <w:r w:rsidRPr="00551081">
        <w:rPr>
          <w:rFonts w:cs="Arial"/>
          <w:i/>
          <w:sz w:val="24"/>
          <w:szCs w:val="24"/>
          <w:lang w:val="en-GB" w:eastAsia="pt-PT"/>
        </w:rPr>
        <w:t>"</w:t>
      </w:r>
      <w:r w:rsidRPr="00551081">
        <w:rPr>
          <w:i/>
          <w:sz w:val="24"/>
          <w:szCs w:val="24"/>
          <w:lang w:val="en-GB" w:eastAsia="pt-PT"/>
        </w:rPr>
        <w:t xml:space="preserve">Economy of the Czech Agriculture Resources and Their Efficient Use within the Framework of the Multifunctional </w:t>
      </w:r>
      <w:proofErr w:type="spellStart"/>
      <w:r w:rsidRPr="00551081">
        <w:rPr>
          <w:i/>
          <w:sz w:val="24"/>
          <w:szCs w:val="24"/>
          <w:lang w:val="en-GB" w:eastAsia="pt-PT"/>
        </w:rPr>
        <w:t>Agri</w:t>
      </w:r>
      <w:proofErr w:type="spellEnd"/>
      <w:r w:rsidRPr="00551081">
        <w:rPr>
          <w:i/>
          <w:sz w:val="24"/>
          <w:szCs w:val="24"/>
          <w:lang w:val="en-GB" w:eastAsia="pt-PT"/>
        </w:rPr>
        <w:t>-food Systems</w:t>
      </w:r>
      <w:r w:rsidRPr="00551081">
        <w:rPr>
          <w:rFonts w:cs="Arial"/>
          <w:i/>
          <w:sz w:val="24"/>
          <w:szCs w:val="24"/>
          <w:lang w:val="en-GB" w:eastAsia="pt-PT"/>
        </w:rPr>
        <w:t>"</w:t>
      </w:r>
      <w:r w:rsidRPr="00551081">
        <w:rPr>
          <w:sz w:val="24"/>
          <w:szCs w:val="24"/>
          <w:lang w:val="en-GB" w:eastAsia="pt-PT"/>
        </w:rPr>
        <w:t xml:space="preserve"> of </w:t>
      </w:r>
      <w:r w:rsidRPr="00551081">
        <w:rPr>
          <w:sz w:val="24"/>
          <w:szCs w:val="24"/>
          <w:lang w:val="en-GB"/>
        </w:rPr>
        <w:t xml:space="preserve">the </w:t>
      </w:r>
      <w:r w:rsidRPr="00551081">
        <w:rPr>
          <w:sz w:val="24"/>
          <w:szCs w:val="24"/>
          <w:lang w:val="en-GB" w:eastAsia="pt-PT"/>
        </w:rPr>
        <w:t xml:space="preserve">Czech Ministry of Education, Youth and Sports </w:t>
      </w:r>
      <w:r w:rsidRPr="00551081">
        <w:rPr>
          <w:sz w:val="24"/>
          <w:szCs w:val="24"/>
          <w:lang w:val="en-GB"/>
        </w:rPr>
        <w:t xml:space="preserve">number </w:t>
      </w:r>
      <w:r w:rsidRPr="00551081">
        <w:rPr>
          <w:sz w:val="24"/>
          <w:szCs w:val="24"/>
          <w:lang w:val="en-GB" w:eastAsia="pt-PT"/>
        </w:rPr>
        <w:t xml:space="preserve">VZ MSM 6046070906 and </w:t>
      </w:r>
      <w:r w:rsidRPr="00551081">
        <w:rPr>
          <w:sz w:val="24"/>
          <w:szCs w:val="24"/>
          <w:lang w:val="en-GB"/>
        </w:rPr>
        <w:t xml:space="preserve">Grant No. </w:t>
      </w:r>
      <w:r w:rsidRPr="00551081">
        <w:rPr>
          <w:rFonts w:cs="Arial"/>
          <w:bCs/>
          <w:sz w:val="24"/>
          <w:szCs w:val="24"/>
          <w:lang w:val="en-GB"/>
        </w:rPr>
        <w:t>20121057</w:t>
      </w:r>
      <w:r w:rsidRPr="00551081">
        <w:rPr>
          <w:sz w:val="24"/>
          <w:szCs w:val="24"/>
          <w:lang w:val="en-GB"/>
        </w:rPr>
        <w:t xml:space="preserve"> of the Internal Grant Agency titled </w:t>
      </w:r>
      <w:r w:rsidRPr="00551081">
        <w:rPr>
          <w:rFonts w:cs="Arial"/>
          <w:i/>
          <w:sz w:val="24"/>
          <w:szCs w:val="24"/>
          <w:lang w:val="en-GB"/>
        </w:rPr>
        <w:t>"</w:t>
      </w:r>
      <w:r w:rsidRPr="00551081">
        <w:rPr>
          <w:rFonts w:cs="Calibri"/>
          <w:i/>
          <w:sz w:val="24"/>
          <w:szCs w:val="24"/>
          <w:lang w:val="en-GB"/>
        </w:rPr>
        <w:t>Organic Farming – Map Portal Presentation Opportunities</w:t>
      </w:r>
      <w:r w:rsidRPr="00551081">
        <w:rPr>
          <w:rFonts w:cs="Arial"/>
          <w:i/>
          <w:sz w:val="24"/>
          <w:szCs w:val="24"/>
          <w:lang w:val="en-GB"/>
        </w:rPr>
        <w:t>"</w:t>
      </w:r>
      <w:r w:rsidRPr="00551081">
        <w:rPr>
          <w:i/>
          <w:sz w:val="24"/>
          <w:szCs w:val="24"/>
          <w:lang w:val="en-GB"/>
        </w:rPr>
        <w:t>.</w:t>
      </w:r>
    </w:p>
    <w:p w:rsidR="007D719F" w:rsidRPr="00312752" w:rsidRDefault="007D719F" w:rsidP="00DA6F26">
      <w:pPr>
        <w:spacing w:line="240" w:lineRule="auto"/>
        <w:contextualSpacing/>
        <w:jc w:val="both"/>
        <w:rPr>
          <w:color w:val="000000"/>
          <w:sz w:val="24"/>
          <w:szCs w:val="24"/>
          <w:lang w:val="en-GB"/>
        </w:rPr>
      </w:pPr>
      <w:proofErr w:type="gramStart"/>
      <w:r>
        <w:rPr>
          <w:color w:val="000000"/>
          <w:sz w:val="24"/>
          <w:szCs w:val="24"/>
          <w:lang w:val="en-GB"/>
        </w:rPr>
        <w:t>e</w:t>
      </w:r>
      <w:r w:rsidRPr="00312752">
        <w:rPr>
          <w:color w:val="000000"/>
          <w:sz w:val="24"/>
          <w:szCs w:val="24"/>
          <w:lang w:val="en-GB"/>
        </w:rPr>
        <w:t>conomic</w:t>
      </w:r>
      <w:proofErr w:type="gramEnd"/>
      <w:r w:rsidRPr="00312752">
        <w:rPr>
          <w:color w:val="000000"/>
          <w:sz w:val="24"/>
          <w:szCs w:val="24"/>
          <w:lang w:val="en-GB"/>
        </w:rPr>
        <w:t xml:space="preserve"> efficiency, organic farming, conventional farming, legal entities, profit, ratios</w:t>
      </w:r>
    </w:p>
    <w:p w:rsidR="007D719F" w:rsidRPr="00312752" w:rsidRDefault="007D719F" w:rsidP="00DA6F26">
      <w:pPr>
        <w:spacing w:line="240" w:lineRule="auto"/>
        <w:contextualSpacing/>
        <w:jc w:val="both"/>
        <w:rPr>
          <w:color w:val="0070C0"/>
          <w:sz w:val="24"/>
          <w:szCs w:val="24"/>
          <w:lang w:val="en-GB"/>
        </w:rPr>
      </w:pPr>
    </w:p>
    <w:p w:rsidR="007D719F" w:rsidRPr="00B718F5" w:rsidRDefault="007D719F" w:rsidP="00DA6F26">
      <w:pPr>
        <w:spacing w:after="120" w:line="240" w:lineRule="auto"/>
        <w:jc w:val="both"/>
        <w:rPr>
          <w:b/>
          <w:color w:val="000000"/>
          <w:sz w:val="24"/>
          <w:szCs w:val="24"/>
        </w:rPr>
      </w:pPr>
      <w:r w:rsidRPr="00B718F5">
        <w:rPr>
          <w:b/>
          <w:color w:val="000000"/>
          <w:sz w:val="24"/>
          <w:szCs w:val="24"/>
        </w:rPr>
        <w:t>INTRODUCTION</w:t>
      </w:r>
    </w:p>
    <w:p w:rsidR="007D719F" w:rsidRPr="00C41940" w:rsidRDefault="007D719F" w:rsidP="00DA6F26">
      <w:pPr>
        <w:spacing w:after="240" w:line="240" w:lineRule="auto"/>
        <w:jc w:val="both"/>
        <w:rPr>
          <w:sz w:val="24"/>
          <w:szCs w:val="24"/>
          <w:lang w:val="en-GB"/>
        </w:rPr>
      </w:pPr>
      <w:r>
        <w:rPr>
          <w:sz w:val="24"/>
          <w:szCs w:val="24"/>
          <w:lang w:val="en-GB"/>
        </w:rPr>
        <w:t>In all business undertakings, t</w:t>
      </w:r>
      <w:r w:rsidRPr="00215640">
        <w:rPr>
          <w:sz w:val="24"/>
          <w:szCs w:val="24"/>
          <w:lang w:val="en-GB"/>
        </w:rPr>
        <w:t xml:space="preserve">he need for economic efficiency and sustainability </w:t>
      </w:r>
      <w:r>
        <w:rPr>
          <w:sz w:val="24"/>
          <w:szCs w:val="24"/>
          <w:lang w:val="en-GB"/>
        </w:rPr>
        <w:t xml:space="preserve">has been </w:t>
      </w:r>
      <w:r w:rsidRPr="00215640">
        <w:rPr>
          <w:sz w:val="24"/>
          <w:szCs w:val="24"/>
          <w:lang w:val="en-GB"/>
        </w:rPr>
        <w:t xml:space="preserve">increasing in today's highly competitive environment and globalized markets. All kinds of enterprises in all sectors </w:t>
      </w:r>
      <w:r>
        <w:rPr>
          <w:sz w:val="24"/>
          <w:szCs w:val="24"/>
          <w:lang w:val="en-GB"/>
        </w:rPr>
        <w:t>strive for success, development and</w:t>
      </w:r>
      <w:r w:rsidRPr="00215640">
        <w:rPr>
          <w:sz w:val="24"/>
          <w:szCs w:val="24"/>
          <w:lang w:val="en-GB"/>
        </w:rPr>
        <w:t xml:space="preserve"> innovation</w:t>
      </w:r>
      <w:r>
        <w:rPr>
          <w:sz w:val="24"/>
          <w:szCs w:val="24"/>
          <w:lang w:val="en-GB"/>
        </w:rPr>
        <w:t xml:space="preserve">, </w:t>
      </w:r>
      <w:r w:rsidRPr="00215640">
        <w:rPr>
          <w:sz w:val="24"/>
          <w:szCs w:val="24"/>
          <w:lang w:val="en-GB"/>
        </w:rPr>
        <w:t>seek</w:t>
      </w:r>
      <w:r>
        <w:rPr>
          <w:sz w:val="24"/>
          <w:szCs w:val="24"/>
          <w:lang w:val="en-GB"/>
        </w:rPr>
        <w:t>ing</w:t>
      </w:r>
      <w:r w:rsidRPr="00215640">
        <w:rPr>
          <w:sz w:val="24"/>
          <w:szCs w:val="24"/>
          <w:lang w:val="en-GB"/>
        </w:rPr>
        <w:t xml:space="preserve"> a better market position or leadership. </w:t>
      </w:r>
    </w:p>
    <w:p w:rsidR="007D719F" w:rsidRPr="00C41940" w:rsidRDefault="007D719F" w:rsidP="00DA6F26">
      <w:pPr>
        <w:spacing w:after="240" w:line="240" w:lineRule="auto"/>
        <w:contextualSpacing/>
        <w:jc w:val="both"/>
        <w:rPr>
          <w:color w:val="000000"/>
          <w:sz w:val="24"/>
          <w:szCs w:val="24"/>
          <w:lang w:val="en-GB"/>
        </w:rPr>
      </w:pPr>
      <w:r w:rsidRPr="00C41940">
        <w:rPr>
          <w:color w:val="000000"/>
          <w:sz w:val="24"/>
          <w:szCs w:val="24"/>
          <w:lang w:val="en-GB"/>
        </w:rPr>
        <w:t xml:space="preserve">However, the position of agriculture among other national economy sectors is </w:t>
      </w:r>
      <w:r>
        <w:rPr>
          <w:color w:val="000000"/>
          <w:sz w:val="24"/>
          <w:szCs w:val="24"/>
          <w:lang w:val="en-GB"/>
        </w:rPr>
        <w:t xml:space="preserve">really </w:t>
      </w:r>
      <w:r w:rsidRPr="00C41940">
        <w:rPr>
          <w:color w:val="000000"/>
          <w:sz w:val="24"/>
          <w:szCs w:val="24"/>
          <w:lang w:val="en-GB"/>
        </w:rPr>
        <w:t xml:space="preserve">exclusive due to its importance for food safety, </w:t>
      </w:r>
      <w:r>
        <w:rPr>
          <w:color w:val="000000"/>
          <w:sz w:val="24"/>
          <w:szCs w:val="24"/>
          <w:lang w:val="en-GB"/>
        </w:rPr>
        <w:t xml:space="preserve">nutrition, </w:t>
      </w:r>
      <w:r w:rsidRPr="00C41940">
        <w:rPr>
          <w:color w:val="000000"/>
          <w:sz w:val="24"/>
          <w:szCs w:val="24"/>
          <w:lang w:val="en-GB"/>
        </w:rPr>
        <w:t xml:space="preserve">environment care and protection. </w:t>
      </w:r>
      <w:r>
        <w:rPr>
          <w:color w:val="000000"/>
          <w:sz w:val="24"/>
          <w:szCs w:val="24"/>
          <w:lang w:val="en-GB"/>
        </w:rPr>
        <w:t>It can be stated that r</w:t>
      </w:r>
      <w:r w:rsidRPr="00C41940">
        <w:rPr>
          <w:color w:val="000000"/>
          <w:sz w:val="24"/>
          <w:szCs w:val="24"/>
          <w:lang w:val="en-GB"/>
        </w:rPr>
        <w:t>eaching economic efficiency in th</w:t>
      </w:r>
      <w:r>
        <w:rPr>
          <w:color w:val="000000"/>
          <w:sz w:val="24"/>
          <w:szCs w:val="24"/>
          <w:lang w:val="en-GB"/>
        </w:rPr>
        <w:t xml:space="preserve">is </w:t>
      </w:r>
      <w:r w:rsidRPr="00C41940">
        <w:rPr>
          <w:color w:val="000000"/>
          <w:sz w:val="24"/>
          <w:szCs w:val="24"/>
          <w:lang w:val="en-GB"/>
        </w:rPr>
        <w:t xml:space="preserve">sector is more complicated </w:t>
      </w:r>
      <w:r>
        <w:rPr>
          <w:color w:val="000000"/>
          <w:sz w:val="24"/>
          <w:szCs w:val="24"/>
          <w:lang w:val="en-GB"/>
        </w:rPr>
        <w:t xml:space="preserve">due to </w:t>
      </w:r>
      <w:r w:rsidRPr="00C41940">
        <w:rPr>
          <w:sz w:val="24"/>
          <w:szCs w:val="24"/>
          <w:lang w:val="en-GB"/>
        </w:rPr>
        <w:t>production process and market process specificities.</w:t>
      </w:r>
    </w:p>
    <w:p w:rsidR="007D719F" w:rsidRPr="00C41940" w:rsidRDefault="007D719F" w:rsidP="00DA6F26">
      <w:pPr>
        <w:spacing w:after="240" w:line="240" w:lineRule="auto"/>
        <w:contextualSpacing/>
        <w:jc w:val="both"/>
        <w:rPr>
          <w:color w:val="000000"/>
          <w:sz w:val="24"/>
          <w:szCs w:val="24"/>
        </w:rPr>
      </w:pPr>
    </w:p>
    <w:p w:rsidR="007D719F" w:rsidRPr="008C5DE4" w:rsidRDefault="007D719F" w:rsidP="00DA6F26">
      <w:pPr>
        <w:spacing w:after="240" w:line="240" w:lineRule="auto"/>
        <w:contextualSpacing/>
        <w:jc w:val="both"/>
        <w:rPr>
          <w:sz w:val="24"/>
          <w:szCs w:val="24"/>
          <w:lang w:val="en-GB"/>
        </w:rPr>
      </w:pPr>
      <w:r>
        <w:rPr>
          <w:sz w:val="24"/>
          <w:szCs w:val="24"/>
          <w:lang w:val="en-GB"/>
        </w:rPr>
        <w:t xml:space="preserve">As a matter of fact, the above also applies </w:t>
      </w:r>
      <w:r w:rsidRPr="008C5DE4">
        <w:rPr>
          <w:sz w:val="24"/>
          <w:szCs w:val="24"/>
          <w:lang w:val="en-GB"/>
        </w:rPr>
        <w:t>to organic farming where even more factors (e.g. higher production costs, stricter production process regulations, re</w:t>
      </w:r>
      <w:r>
        <w:rPr>
          <w:sz w:val="24"/>
          <w:szCs w:val="24"/>
          <w:lang w:val="en-GB"/>
        </w:rPr>
        <w:t xml:space="preserve">gulations related to selling organic </w:t>
      </w:r>
      <w:r w:rsidRPr="008C5DE4">
        <w:rPr>
          <w:sz w:val="24"/>
          <w:szCs w:val="24"/>
          <w:lang w:val="en-GB"/>
        </w:rPr>
        <w:t xml:space="preserve">products etc.) are involved and can </w:t>
      </w:r>
      <w:r>
        <w:rPr>
          <w:sz w:val="24"/>
          <w:szCs w:val="24"/>
          <w:lang w:val="en-GB"/>
        </w:rPr>
        <w:t xml:space="preserve">thus </w:t>
      </w:r>
      <w:r w:rsidRPr="008C5DE4">
        <w:rPr>
          <w:sz w:val="24"/>
          <w:szCs w:val="24"/>
          <w:lang w:val="en-GB"/>
        </w:rPr>
        <w:t xml:space="preserve">hinder economic </w:t>
      </w:r>
      <w:r w:rsidRPr="008C5DE4">
        <w:rPr>
          <w:sz w:val="24"/>
          <w:szCs w:val="24"/>
          <w:lang w:val="en-GB"/>
        </w:rPr>
        <w:lastRenderedPageBreak/>
        <w:t xml:space="preserve">efficiency. Nevertheless, support and subsidies for </w:t>
      </w:r>
      <w:r>
        <w:rPr>
          <w:sz w:val="24"/>
          <w:szCs w:val="24"/>
          <w:lang w:val="en-GB"/>
        </w:rPr>
        <w:t xml:space="preserve">the </w:t>
      </w:r>
      <w:r w:rsidRPr="008C5DE4">
        <w:rPr>
          <w:sz w:val="24"/>
          <w:szCs w:val="24"/>
          <w:lang w:val="en-GB"/>
        </w:rPr>
        <w:t xml:space="preserve">organic farming </w:t>
      </w:r>
      <w:r>
        <w:rPr>
          <w:sz w:val="24"/>
          <w:szCs w:val="24"/>
          <w:lang w:val="en-GB"/>
        </w:rPr>
        <w:t>sector seem to be desirable as people</w:t>
      </w:r>
      <w:r>
        <w:rPr>
          <w:rFonts w:ascii="Arial" w:hAnsi="Arial" w:cs="Arial"/>
          <w:sz w:val="24"/>
          <w:szCs w:val="24"/>
          <w:lang w:val="en-GB"/>
        </w:rPr>
        <w:t>'</w:t>
      </w:r>
      <w:r>
        <w:rPr>
          <w:sz w:val="24"/>
          <w:szCs w:val="24"/>
          <w:lang w:val="en-GB"/>
        </w:rPr>
        <w:t>s</w:t>
      </w:r>
      <w:r w:rsidRPr="008C5DE4">
        <w:rPr>
          <w:sz w:val="24"/>
          <w:szCs w:val="24"/>
          <w:lang w:val="en-GB"/>
        </w:rPr>
        <w:t xml:space="preserve"> interest and demand for quality and safe foodstuff, animal welfare and natu</w:t>
      </w:r>
      <w:r>
        <w:rPr>
          <w:sz w:val="24"/>
          <w:szCs w:val="24"/>
          <w:lang w:val="en-GB"/>
        </w:rPr>
        <w:t xml:space="preserve">ral resources sustainability have been </w:t>
      </w:r>
      <w:r w:rsidRPr="008C5DE4">
        <w:rPr>
          <w:sz w:val="24"/>
          <w:szCs w:val="24"/>
          <w:lang w:val="en-GB"/>
        </w:rPr>
        <w:t>increasing</w:t>
      </w:r>
      <w:r>
        <w:rPr>
          <w:sz w:val="24"/>
          <w:szCs w:val="24"/>
          <w:lang w:val="en-GB"/>
        </w:rPr>
        <w:t xml:space="preserve"> recently</w:t>
      </w:r>
      <w:r w:rsidRPr="008C5DE4">
        <w:rPr>
          <w:sz w:val="24"/>
          <w:szCs w:val="24"/>
          <w:lang w:val="en-GB"/>
        </w:rPr>
        <w:t xml:space="preserve">. </w:t>
      </w:r>
    </w:p>
    <w:p w:rsidR="007D719F" w:rsidRDefault="007D719F" w:rsidP="00DA6F26">
      <w:pPr>
        <w:spacing w:after="240" w:line="240" w:lineRule="auto"/>
        <w:contextualSpacing/>
        <w:jc w:val="both"/>
        <w:rPr>
          <w:sz w:val="24"/>
          <w:szCs w:val="24"/>
        </w:rPr>
      </w:pPr>
    </w:p>
    <w:p w:rsidR="007D719F" w:rsidRPr="00077F4E" w:rsidRDefault="007D719F" w:rsidP="00DA6F26">
      <w:pPr>
        <w:spacing w:after="240" w:line="240" w:lineRule="auto"/>
        <w:jc w:val="both"/>
        <w:rPr>
          <w:sz w:val="24"/>
          <w:szCs w:val="24"/>
          <w:lang w:val="en-GB"/>
        </w:rPr>
      </w:pPr>
      <w:r>
        <w:rPr>
          <w:sz w:val="24"/>
          <w:szCs w:val="24"/>
          <w:lang w:val="en-GB"/>
        </w:rPr>
        <w:t>Nowadays, t</w:t>
      </w:r>
      <w:r w:rsidRPr="00077F4E">
        <w:rPr>
          <w:sz w:val="24"/>
          <w:szCs w:val="24"/>
          <w:lang w:val="en-GB"/>
        </w:rPr>
        <w:t xml:space="preserve">he era of cheap natural resources is nearing its end and almost all enterprises try to use </w:t>
      </w:r>
      <w:r>
        <w:rPr>
          <w:sz w:val="24"/>
          <w:szCs w:val="24"/>
          <w:lang w:val="en-GB"/>
        </w:rPr>
        <w:t xml:space="preserve">the </w:t>
      </w:r>
      <w:r w:rsidRPr="00077F4E">
        <w:rPr>
          <w:sz w:val="24"/>
          <w:szCs w:val="24"/>
          <w:lang w:val="en-GB"/>
        </w:rPr>
        <w:t>existing available resources in the most effective</w:t>
      </w:r>
      <w:r>
        <w:rPr>
          <w:sz w:val="24"/>
          <w:szCs w:val="24"/>
          <w:lang w:val="en-GB"/>
        </w:rPr>
        <w:t xml:space="preserve"> and efficient way. It is vital to use these resources</w:t>
      </w:r>
      <w:r w:rsidRPr="00077F4E">
        <w:rPr>
          <w:sz w:val="24"/>
          <w:szCs w:val="24"/>
          <w:lang w:val="en-GB"/>
        </w:rPr>
        <w:t xml:space="preserve"> in a sustainable manner in order to minimize environmental impact. </w:t>
      </w:r>
      <w:r>
        <w:rPr>
          <w:sz w:val="24"/>
          <w:szCs w:val="24"/>
          <w:lang w:val="en-GB"/>
        </w:rPr>
        <w:t>Therefore, t</w:t>
      </w:r>
      <w:r w:rsidRPr="00077F4E">
        <w:rPr>
          <w:sz w:val="24"/>
          <w:szCs w:val="24"/>
          <w:lang w:val="en-GB"/>
        </w:rPr>
        <w:t>he room for organic farmin</w:t>
      </w:r>
      <w:r>
        <w:rPr>
          <w:sz w:val="24"/>
          <w:szCs w:val="24"/>
          <w:lang w:val="en-GB"/>
        </w:rPr>
        <w:t xml:space="preserve">g development and its support remains </w:t>
      </w:r>
      <w:r w:rsidRPr="00077F4E">
        <w:rPr>
          <w:sz w:val="24"/>
          <w:szCs w:val="24"/>
          <w:lang w:val="en-GB"/>
        </w:rPr>
        <w:t>very much in situ.</w:t>
      </w:r>
    </w:p>
    <w:p w:rsidR="007D719F" w:rsidRPr="00DC4FD2" w:rsidRDefault="007D719F" w:rsidP="00DA6F26">
      <w:pPr>
        <w:spacing w:after="240" w:line="240" w:lineRule="auto"/>
        <w:jc w:val="both"/>
        <w:rPr>
          <w:color w:val="000000"/>
          <w:sz w:val="24"/>
          <w:szCs w:val="24"/>
          <w:lang w:val="en-GB"/>
        </w:rPr>
      </w:pPr>
      <w:r w:rsidRPr="00DC4FD2">
        <w:rPr>
          <w:color w:val="000000"/>
          <w:sz w:val="24"/>
          <w:szCs w:val="24"/>
          <w:lang w:val="en-GB"/>
        </w:rPr>
        <w:t xml:space="preserve">Economic efficiency belongs to key topics that are dealt with by many </w:t>
      </w:r>
      <w:r>
        <w:rPr>
          <w:color w:val="000000"/>
          <w:sz w:val="24"/>
          <w:szCs w:val="24"/>
          <w:lang w:val="en-GB"/>
        </w:rPr>
        <w:t>authors</w:t>
      </w:r>
      <w:r w:rsidRPr="00DC4FD2">
        <w:rPr>
          <w:color w:val="000000"/>
          <w:sz w:val="24"/>
          <w:szCs w:val="24"/>
          <w:lang w:val="en-GB"/>
        </w:rPr>
        <w:t xml:space="preserve">. </w:t>
      </w:r>
      <w:proofErr w:type="spellStart"/>
      <w:r w:rsidRPr="00DC4FD2">
        <w:rPr>
          <w:color w:val="000000"/>
          <w:sz w:val="24"/>
          <w:szCs w:val="24"/>
          <w:lang w:val="en-GB"/>
        </w:rPr>
        <w:t>Farrel</w:t>
      </w:r>
      <w:proofErr w:type="spellEnd"/>
      <w:r w:rsidRPr="00DC4FD2">
        <w:rPr>
          <w:color w:val="000000"/>
          <w:sz w:val="24"/>
          <w:szCs w:val="24"/>
          <w:lang w:val="en-GB"/>
        </w:rPr>
        <w:t xml:space="preserve"> (1957) was the first to tackle the productive efficiency issue: </w:t>
      </w:r>
      <w:r w:rsidRPr="00DC4FD2">
        <w:rPr>
          <w:rFonts w:cs="Arial"/>
          <w:color w:val="000000"/>
          <w:sz w:val="24"/>
          <w:szCs w:val="24"/>
          <w:lang w:val="en-GB"/>
        </w:rPr>
        <w:t xml:space="preserve">"A company is technically efficient in case it can continue producing the same volume of goods using a lower amount of one production factor without increasing at the same time the amount of the second production factor". </w:t>
      </w:r>
      <w:proofErr w:type="spellStart"/>
      <w:r w:rsidRPr="00DC4FD2">
        <w:rPr>
          <w:rFonts w:cs="Arial"/>
          <w:color w:val="000000"/>
          <w:sz w:val="24"/>
          <w:szCs w:val="24"/>
          <w:lang w:val="en-GB"/>
        </w:rPr>
        <w:t>M</w:t>
      </w:r>
      <w:r>
        <w:rPr>
          <w:rFonts w:cs="Arial"/>
          <w:color w:val="000000"/>
          <w:sz w:val="24"/>
          <w:szCs w:val="24"/>
          <w:lang w:val="en-GB"/>
        </w:rPr>
        <w:t>ankiw</w:t>
      </w:r>
      <w:proofErr w:type="spellEnd"/>
      <w:r>
        <w:rPr>
          <w:rFonts w:cs="Arial"/>
          <w:color w:val="000000"/>
          <w:sz w:val="24"/>
          <w:szCs w:val="24"/>
          <w:lang w:val="en-GB"/>
        </w:rPr>
        <w:t xml:space="preserve"> (2000) said about</w:t>
      </w:r>
      <w:r w:rsidRPr="00DC4FD2">
        <w:rPr>
          <w:rFonts w:cs="Arial"/>
          <w:color w:val="000000"/>
          <w:sz w:val="24"/>
          <w:szCs w:val="24"/>
          <w:lang w:val="en-GB"/>
        </w:rPr>
        <w:t xml:space="preserve"> efficiency in general: "Efficiency stands for a maximum use of scarce resources in the society." For Samuelson and </w:t>
      </w:r>
      <w:proofErr w:type="spellStart"/>
      <w:r w:rsidRPr="00DC4FD2">
        <w:rPr>
          <w:rFonts w:cs="Arial"/>
          <w:color w:val="000000"/>
          <w:sz w:val="24"/>
          <w:szCs w:val="24"/>
          <w:lang w:val="en-GB"/>
        </w:rPr>
        <w:t>Nordhaus</w:t>
      </w:r>
      <w:proofErr w:type="spellEnd"/>
      <w:r w:rsidRPr="00DC4FD2">
        <w:rPr>
          <w:rFonts w:cs="Arial"/>
          <w:color w:val="000000"/>
          <w:sz w:val="24"/>
          <w:szCs w:val="24"/>
          <w:lang w:val="en-GB"/>
        </w:rPr>
        <w:t xml:space="preserve"> (2001), efficiency is: "The use of economic resources bringing a maximum level of satisfaction attainable with given inputs and technologies". </w:t>
      </w:r>
      <w:proofErr w:type="spellStart"/>
      <w:r w:rsidRPr="00DC4FD2">
        <w:rPr>
          <w:rFonts w:cs="Arial"/>
          <w:color w:val="000000"/>
          <w:sz w:val="24"/>
          <w:szCs w:val="24"/>
          <w:lang w:val="en-GB"/>
        </w:rPr>
        <w:t>Hindls</w:t>
      </w:r>
      <w:proofErr w:type="spellEnd"/>
      <w:r w:rsidRPr="00DC4FD2">
        <w:rPr>
          <w:rFonts w:cs="Arial"/>
          <w:color w:val="000000"/>
          <w:sz w:val="24"/>
          <w:szCs w:val="24"/>
          <w:lang w:val="en-GB"/>
        </w:rPr>
        <w:t xml:space="preserve"> et al. (2003) define economic efficiency on the company level in the following way: "Economic efficiency generally means company's ability to appreciate the resources used in business undertaking". </w:t>
      </w:r>
      <w:proofErr w:type="spellStart"/>
      <w:r w:rsidRPr="00DC4FD2">
        <w:rPr>
          <w:rFonts w:cs="Arial"/>
          <w:color w:val="000000"/>
          <w:sz w:val="24"/>
          <w:szCs w:val="24"/>
          <w:lang w:val="en-GB"/>
        </w:rPr>
        <w:t>Petráčková</w:t>
      </w:r>
      <w:proofErr w:type="spellEnd"/>
      <w:r w:rsidRPr="00DC4FD2">
        <w:rPr>
          <w:rFonts w:cs="Arial"/>
          <w:color w:val="000000"/>
          <w:sz w:val="24"/>
          <w:szCs w:val="24"/>
          <w:lang w:val="en-GB"/>
        </w:rPr>
        <w:t xml:space="preserve"> (1995) says</w:t>
      </w:r>
      <w:r>
        <w:rPr>
          <w:rFonts w:cs="Arial"/>
          <w:color w:val="000000"/>
          <w:sz w:val="24"/>
          <w:szCs w:val="24"/>
          <w:lang w:val="en-GB"/>
        </w:rPr>
        <w:t xml:space="preserve"> on efficiency</w:t>
      </w:r>
      <w:r w:rsidRPr="00DC4FD2">
        <w:rPr>
          <w:rFonts w:cs="Arial"/>
          <w:color w:val="000000"/>
          <w:sz w:val="24"/>
          <w:szCs w:val="24"/>
          <w:lang w:val="en-GB"/>
        </w:rPr>
        <w:t>: "... efficiency of the resources used in production evaluated from the viewpoint of the results."</w:t>
      </w:r>
    </w:p>
    <w:p w:rsidR="007D719F" w:rsidRPr="0094435B" w:rsidRDefault="007D719F" w:rsidP="00DA6F26">
      <w:pPr>
        <w:spacing w:after="0" w:line="240" w:lineRule="auto"/>
        <w:jc w:val="both"/>
        <w:rPr>
          <w:color w:val="000000"/>
          <w:sz w:val="24"/>
          <w:szCs w:val="24"/>
          <w:lang w:val="en-GB"/>
        </w:rPr>
      </w:pPr>
      <w:r w:rsidRPr="0094435B">
        <w:rPr>
          <w:color w:val="000000"/>
          <w:sz w:val="24"/>
          <w:szCs w:val="24"/>
          <w:lang w:val="en-GB"/>
        </w:rPr>
        <w:t xml:space="preserve">Foreign research </w:t>
      </w:r>
      <w:r>
        <w:rPr>
          <w:color w:val="000000"/>
          <w:sz w:val="24"/>
          <w:szCs w:val="24"/>
          <w:lang w:val="en-GB"/>
        </w:rPr>
        <w:t xml:space="preserve">related to economic efficiency of organic farms and its </w:t>
      </w:r>
      <w:r w:rsidRPr="0094435B">
        <w:rPr>
          <w:color w:val="000000"/>
          <w:sz w:val="24"/>
          <w:szCs w:val="24"/>
          <w:lang w:val="en-GB"/>
        </w:rPr>
        <w:t>compar</w:t>
      </w:r>
      <w:r>
        <w:rPr>
          <w:color w:val="000000"/>
          <w:sz w:val="24"/>
          <w:szCs w:val="24"/>
          <w:lang w:val="en-GB"/>
        </w:rPr>
        <w:t xml:space="preserve">ison with the conventionally farming enterprises deals with many diverse </w:t>
      </w:r>
      <w:r w:rsidRPr="0094435B">
        <w:rPr>
          <w:color w:val="000000"/>
          <w:sz w:val="24"/>
          <w:szCs w:val="24"/>
          <w:lang w:val="en-GB"/>
        </w:rPr>
        <w:t>areas</w:t>
      </w:r>
      <w:r>
        <w:rPr>
          <w:color w:val="000000"/>
          <w:sz w:val="24"/>
          <w:szCs w:val="24"/>
          <w:lang w:val="en-GB"/>
        </w:rPr>
        <w:t xml:space="preserve">. It is </w:t>
      </w:r>
      <w:r w:rsidRPr="0094435B">
        <w:rPr>
          <w:color w:val="000000"/>
          <w:sz w:val="24"/>
          <w:szCs w:val="24"/>
          <w:lang w:val="en-GB"/>
        </w:rPr>
        <w:t xml:space="preserve">therefore </w:t>
      </w:r>
      <w:r>
        <w:rPr>
          <w:color w:val="000000"/>
          <w:sz w:val="24"/>
          <w:szCs w:val="24"/>
          <w:lang w:val="en-GB"/>
        </w:rPr>
        <w:t xml:space="preserve">very hard to summarize the outcomes with a view to </w:t>
      </w:r>
      <w:r w:rsidRPr="0094435B">
        <w:rPr>
          <w:color w:val="000000"/>
          <w:sz w:val="24"/>
          <w:szCs w:val="24"/>
          <w:lang w:val="en-GB"/>
        </w:rPr>
        <w:t>confirm</w:t>
      </w:r>
      <w:r>
        <w:rPr>
          <w:color w:val="000000"/>
          <w:sz w:val="24"/>
          <w:szCs w:val="24"/>
          <w:lang w:val="en-GB"/>
        </w:rPr>
        <w:t>ing or disproving</w:t>
      </w:r>
      <w:r w:rsidRPr="0094435B">
        <w:rPr>
          <w:color w:val="000000"/>
          <w:sz w:val="24"/>
          <w:szCs w:val="24"/>
          <w:lang w:val="en-GB"/>
        </w:rPr>
        <w:t xml:space="preserve"> th</w:t>
      </w:r>
      <w:r>
        <w:rPr>
          <w:color w:val="000000"/>
          <w:sz w:val="24"/>
          <w:szCs w:val="24"/>
          <w:lang w:val="en-GB"/>
        </w:rPr>
        <w:t>e economic success or failure</w:t>
      </w:r>
      <w:r w:rsidRPr="0094435B">
        <w:rPr>
          <w:color w:val="000000"/>
          <w:sz w:val="24"/>
          <w:szCs w:val="24"/>
          <w:lang w:val="en-GB"/>
        </w:rPr>
        <w:t>. Each study uses its own monitoring (choice of farms in different climate and production conditions, choice of methods and approaches used for evaluation etc.)</w:t>
      </w:r>
      <w:r>
        <w:rPr>
          <w:color w:val="000000"/>
          <w:sz w:val="24"/>
          <w:szCs w:val="24"/>
          <w:lang w:val="en-GB"/>
        </w:rPr>
        <w:t xml:space="preserve">, which makes </w:t>
      </w:r>
      <w:r w:rsidRPr="0094435B">
        <w:rPr>
          <w:color w:val="000000"/>
          <w:sz w:val="24"/>
          <w:szCs w:val="24"/>
          <w:lang w:val="en-GB"/>
        </w:rPr>
        <w:t>a comparison</w:t>
      </w:r>
      <w:r>
        <w:rPr>
          <w:color w:val="000000"/>
          <w:sz w:val="24"/>
          <w:szCs w:val="24"/>
          <w:lang w:val="en-GB"/>
        </w:rPr>
        <w:t xml:space="preserve"> more complicated</w:t>
      </w:r>
      <w:r w:rsidRPr="0094435B">
        <w:rPr>
          <w:color w:val="000000"/>
          <w:sz w:val="24"/>
          <w:szCs w:val="24"/>
          <w:lang w:val="en-GB"/>
        </w:rPr>
        <w:t xml:space="preserve">.  </w:t>
      </w:r>
    </w:p>
    <w:p w:rsidR="007D719F" w:rsidRPr="0094435B" w:rsidRDefault="007D719F" w:rsidP="00DA6F26">
      <w:pPr>
        <w:spacing w:after="0" w:line="240" w:lineRule="auto"/>
        <w:jc w:val="both"/>
        <w:rPr>
          <w:color w:val="000000"/>
          <w:sz w:val="24"/>
          <w:szCs w:val="24"/>
          <w:lang w:val="en-GB"/>
        </w:rPr>
      </w:pPr>
    </w:p>
    <w:p w:rsidR="007D719F" w:rsidRPr="0094435B" w:rsidRDefault="007D719F" w:rsidP="00DA6F26">
      <w:pPr>
        <w:spacing w:after="0" w:line="240" w:lineRule="auto"/>
        <w:jc w:val="both"/>
        <w:rPr>
          <w:color w:val="000000"/>
          <w:sz w:val="24"/>
          <w:szCs w:val="24"/>
          <w:lang w:val="en-GB"/>
        </w:rPr>
      </w:pPr>
      <w:r w:rsidRPr="0094435B">
        <w:rPr>
          <w:color w:val="000000"/>
          <w:sz w:val="24"/>
          <w:szCs w:val="24"/>
          <w:lang w:val="en-GB"/>
        </w:rPr>
        <w:t>The issue of efficiency is raised especially in relation to farmers</w:t>
      </w:r>
      <w:r w:rsidRPr="0094435B">
        <w:rPr>
          <w:rFonts w:ascii="Arial" w:hAnsi="Arial" w:cs="Arial"/>
          <w:color w:val="000000"/>
          <w:sz w:val="24"/>
          <w:szCs w:val="24"/>
          <w:lang w:val="en-GB"/>
        </w:rPr>
        <w:t>'</w:t>
      </w:r>
      <w:r>
        <w:rPr>
          <w:color w:val="000000"/>
          <w:sz w:val="24"/>
          <w:szCs w:val="24"/>
          <w:lang w:val="en-GB"/>
        </w:rPr>
        <w:t xml:space="preserve"> changeover from </w:t>
      </w:r>
      <w:r w:rsidRPr="0094435B">
        <w:rPr>
          <w:color w:val="000000"/>
          <w:sz w:val="24"/>
          <w:szCs w:val="24"/>
          <w:lang w:val="en-GB"/>
        </w:rPr>
        <w:t xml:space="preserve">conventional </w:t>
      </w:r>
      <w:r>
        <w:rPr>
          <w:color w:val="000000"/>
          <w:sz w:val="24"/>
          <w:szCs w:val="24"/>
          <w:lang w:val="en-GB"/>
        </w:rPr>
        <w:t>farming to the organic one</w:t>
      </w:r>
      <w:r w:rsidRPr="0094435B">
        <w:rPr>
          <w:color w:val="000000"/>
          <w:sz w:val="24"/>
          <w:szCs w:val="24"/>
          <w:lang w:val="en-GB"/>
        </w:rPr>
        <w:t xml:space="preserve">. </w:t>
      </w:r>
    </w:p>
    <w:p w:rsidR="007D719F" w:rsidRDefault="007D719F" w:rsidP="00DA6F26">
      <w:pPr>
        <w:spacing w:after="0" w:line="240" w:lineRule="auto"/>
        <w:jc w:val="both"/>
        <w:rPr>
          <w:color w:val="000000"/>
          <w:sz w:val="24"/>
          <w:szCs w:val="24"/>
        </w:rPr>
      </w:pPr>
    </w:p>
    <w:p w:rsidR="007D719F" w:rsidRPr="00B37087" w:rsidRDefault="007D719F" w:rsidP="00DA6F26">
      <w:pPr>
        <w:spacing w:after="0" w:line="240" w:lineRule="auto"/>
        <w:jc w:val="both"/>
        <w:rPr>
          <w:color w:val="000000"/>
          <w:sz w:val="24"/>
          <w:szCs w:val="24"/>
          <w:lang w:val="en-GB"/>
        </w:rPr>
      </w:pPr>
      <w:r w:rsidRPr="00B37087">
        <w:rPr>
          <w:color w:val="000000"/>
          <w:sz w:val="24"/>
          <w:szCs w:val="24"/>
          <w:lang w:val="en-GB"/>
        </w:rPr>
        <w:t>Several surveys carried</w:t>
      </w:r>
      <w:r>
        <w:rPr>
          <w:color w:val="000000"/>
          <w:sz w:val="24"/>
          <w:szCs w:val="24"/>
          <w:lang w:val="en-GB"/>
        </w:rPr>
        <w:t xml:space="preserve"> out with conventional farmers (</w:t>
      </w:r>
      <w:r w:rsidRPr="00B37087">
        <w:rPr>
          <w:color w:val="000000"/>
          <w:sz w:val="24"/>
          <w:szCs w:val="24"/>
          <w:lang w:val="en-GB"/>
        </w:rPr>
        <w:t xml:space="preserve">e.g. in </w:t>
      </w:r>
      <w:smartTag w:uri="urn:schemas-microsoft-com:office:smarttags" w:element="place">
        <w:smartTag w:uri="urn:schemas-microsoft-com:office:smarttags" w:element="country-region">
          <w:r w:rsidRPr="00B37087">
            <w:rPr>
              <w:color w:val="000000"/>
              <w:sz w:val="24"/>
              <w:szCs w:val="24"/>
              <w:lang w:val="en-GB"/>
            </w:rPr>
            <w:t>Belgium</w:t>
          </w:r>
        </w:smartTag>
      </w:smartTag>
      <w:r>
        <w:rPr>
          <w:color w:val="000000"/>
          <w:sz w:val="24"/>
          <w:szCs w:val="24"/>
          <w:lang w:val="en-GB"/>
        </w:rPr>
        <w:t>) recorded</w:t>
      </w:r>
      <w:r w:rsidRPr="00B37087">
        <w:rPr>
          <w:color w:val="000000"/>
          <w:sz w:val="24"/>
          <w:szCs w:val="24"/>
          <w:lang w:val="en-GB"/>
        </w:rPr>
        <w:t xml:space="preserve"> </w:t>
      </w:r>
      <w:r>
        <w:rPr>
          <w:color w:val="000000"/>
          <w:sz w:val="24"/>
          <w:szCs w:val="24"/>
          <w:lang w:val="en-GB"/>
        </w:rPr>
        <w:t xml:space="preserve">significant </w:t>
      </w:r>
      <w:r w:rsidRPr="00B37087">
        <w:rPr>
          <w:color w:val="000000"/>
          <w:sz w:val="24"/>
          <w:szCs w:val="24"/>
          <w:lang w:val="en-GB"/>
        </w:rPr>
        <w:t xml:space="preserve">ignorance and underestimation of </w:t>
      </w:r>
      <w:r>
        <w:rPr>
          <w:color w:val="000000"/>
          <w:sz w:val="24"/>
          <w:szCs w:val="24"/>
          <w:lang w:val="en-GB"/>
        </w:rPr>
        <w:t xml:space="preserve">the </w:t>
      </w:r>
      <w:r w:rsidRPr="00B37087">
        <w:rPr>
          <w:color w:val="000000"/>
          <w:sz w:val="24"/>
          <w:szCs w:val="24"/>
          <w:lang w:val="en-GB"/>
        </w:rPr>
        <w:t xml:space="preserve">organic farming </w:t>
      </w:r>
      <w:r>
        <w:rPr>
          <w:color w:val="000000"/>
          <w:sz w:val="24"/>
          <w:szCs w:val="24"/>
          <w:lang w:val="en-GB"/>
        </w:rPr>
        <w:t>sector</w:t>
      </w:r>
      <w:r>
        <w:rPr>
          <w:rFonts w:ascii="Arial" w:hAnsi="Arial" w:cs="Arial"/>
          <w:color w:val="000000"/>
          <w:sz w:val="24"/>
          <w:szCs w:val="24"/>
          <w:lang w:val="en-GB"/>
        </w:rPr>
        <w:t>'</w:t>
      </w:r>
      <w:r>
        <w:rPr>
          <w:color w:val="000000"/>
          <w:sz w:val="24"/>
          <w:szCs w:val="24"/>
          <w:lang w:val="en-GB"/>
        </w:rPr>
        <w:t xml:space="preserve">s </w:t>
      </w:r>
      <w:r w:rsidRPr="00B37087">
        <w:rPr>
          <w:color w:val="000000"/>
          <w:sz w:val="24"/>
          <w:szCs w:val="24"/>
          <w:lang w:val="en-GB"/>
        </w:rPr>
        <w:t xml:space="preserve">economic potential. There persists a view that restrictions related to organic farming </w:t>
      </w:r>
      <w:r>
        <w:rPr>
          <w:color w:val="000000"/>
          <w:sz w:val="24"/>
          <w:szCs w:val="24"/>
          <w:lang w:val="en-GB"/>
        </w:rPr>
        <w:t xml:space="preserve">necessarily </w:t>
      </w:r>
      <w:r w:rsidRPr="00B37087">
        <w:rPr>
          <w:color w:val="000000"/>
          <w:sz w:val="24"/>
          <w:szCs w:val="24"/>
          <w:lang w:val="en-GB"/>
        </w:rPr>
        <w:t>lead to lower income. De Cock (2005) considers this negative expectation as a key factor of Belgian farmers</w:t>
      </w:r>
      <w:r w:rsidRPr="00B37087">
        <w:rPr>
          <w:rFonts w:ascii="Arial" w:hAnsi="Arial" w:cs="Arial"/>
          <w:color w:val="000000"/>
          <w:sz w:val="24"/>
          <w:szCs w:val="24"/>
          <w:lang w:val="en-GB"/>
        </w:rPr>
        <w:t>'</w:t>
      </w:r>
      <w:r w:rsidRPr="00B37087">
        <w:rPr>
          <w:color w:val="000000"/>
          <w:sz w:val="24"/>
          <w:szCs w:val="24"/>
          <w:lang w:val="en-GB"/>
        </w:rPr>
        <w:t xml:space="preserve"> unwill</w:t>
      </w:r>
      <w:r>
        <w:rPr>
          <w:color w:val="000000"/>
          <w:sz w:val="24"/>
          <w:szCs w:val="24"/>
          <w:lang w:val="en-GB"/>
        </w:rPr>
        <w:t>ingness to switch</w:t>
      </w:r>
      <w:r w:rsidRPr="00B37087">
        <w:rPr>
          <w:color w:val="000000"/>
          <w:sz w:val="24"/>
          <w:szCs w:val="24"/>
          <w:lang w:val="en-GB"/>
        </w:rPr>
        <w:t xml:space="preserve"> from </w:t>
      </w:r>
      <w:r>
        <w:rPr>
          <w:color w:val="000000"/>
          <w:sz w:val="24"/>
          <w:szCs w:val="24"/>
          <w:lang w:val="en-GB"/>
        </w:rPr>
        <w:t xml:space="preserve">the </w:t>
      </w:r>
      <w:r w:rsidRPr="00B37087">
        <w:rPr>
          <w:color w:val="000000"/>
          <w:sz w:val="24"/>
          <w:szCs w:val="24"/>
          <w:lang w:val="en-GB"/>
        </w:rPr>
        <w:t xml:space="preserve">conventional to organic farming system. </w:t>
      </w:r>
      <w:proofErr w:type="spellStart"/>
      <w:r w:rsidRPr="00B37087">
        <w:rPr>
          <w:color w:val="000000"/>
          <w:sz w:val="24"/>
          <w:szCs w:val="24"/>
          <w:lang w:val="en-GB"/>
        </w:rPr>
        <w:t>Kerselaers</w:t>
      </w:r>
      <w:proofErr w:type="spellEnd"/>
      <w:r w:rsidRPr="00B37087">
        <w:rPr>
          <w:rFonts w:ascii="Arial" w:hAnsi="Arial" w:cs="Arial"/>
          <w:color w:val="000000"/>
          <w:sz w:val="24"/>
          <w:szCs w:val="24"/>
          <w:lang w:val="en-GB"/>
        </w:rPr>
        <w:t>'</w:t>
      </w:r>
      <w:r w:rsidRPr="00B37087">
        <w:rPr>
          <w:color w:val="000000"/>
          <w:sz w:val="24"/>
          <w:szCs w:val="24"/>
          <w:lang w:val="en-GB"/>
        </w:rPr>
        <w:t xml:space="preserve"> model (2007) also draws from Belgian agriculture. By means of concrete accounting data of both organic and conventional farms, </w:t>
      </w:r>
      <w:proofErr w:type="spellStart"/>
      <w:r w:rsidRPr="00B37087">
        <w:rPr>
          <w:color w:val="000000"/>
          <w:sz w:val="24"/>
          <w:szCs w:val="24"/>
          <w:lang w:val="en-GB"/>
        </w:rPr>
        <w:t>Kerselaers</w:t>
      </w:r>
      <w:proofErr w:type="spellEnd"/>
      <w:r w:rsidRPr="00B37087">
        <w:rPr>
          <w:color w:val="000000"/>
          <w:sz w:val="24"/>
          <w:szCs w:val="24"/>
          <w:lang w:val="en-GB"/>
        </w:rPr>
        <w:t xml:space="preserve"> points out potential changes in income structure </w:t>
      </w:r>
      <w:r>
        <w:rPr>
          <w:color w:val="000000"/>
          <w:sz w:val="24"/>
          <w:szCs w:val="24"/>
          <w:lang w:val="en-GB"/>
        </w:rPr>
        <w:t>stemming</w:t>
      </w:r>
      <w:r w:rsidRPr="00B37087">
        <w:rPr>
          <w:color w:val="000000"/>
          <w:sz w:val="24"/>
          <w:szCs w:val="24"/>
          <w:lang w:val="en-GB"/>
        </w:rPr>
        <w:t xml:space="preserve"> from the transition to organic farming.</w:t>
      </w:r>
      <w:r>
        <w:rPr>
          <w:color w:val="000000"/>
          <w:sz w:val="24"/>
          <w:szCs w:val="24"/>
          <w:lang w:val="en-GB"/>
        </w:rPr>
        <w:t xml:space="preserve"> According to his model, economic efficiency is not definitely positive in all enterprises and depends mostly on the type and nature of farms. </w:t>
      </w:r>
    </w:p>
    <w:p w:rsidR="007D719F" w:rsidRDefault="007D719F" w:rsidP="00DA6F26">
      <w:pPr>
        <w:spacing w:after="0" w:line="240" w:lineRule="auto"/>
        <w:jc w:val="both"/>
        <w:rPr>
          <w:color w:val="000000"/>
          <w:sz w:val="24"/>
          <w:szCs w:val="24"/>
        </w:rPr>
      </w:pPr>
    </w:p>
    <w:p w:rsidR="007D719F" w:rsidRPr="0094435B" w:rsidRDefault="007D719F" w:rsidP="00DA6F26">
      <w:pPr>
        <w:spacing w:after="240" w:line="240" w:lineRule="auto"/>
        <w:jc w:val="both"/>
        <w:rPr>
          <w:color w:val="000000"/>
          <w:sz w:val="24"/>
          <w:szCs w:val="24"/>
          <w:lang w:val="en-GB"/>
        </w:rPr>
      </w:pPr>
      <w:r w:rsidRPr="0094435B">
        <w:rPr>
          <w:color w:val="000000"/>
          <w:sz w:val="24"/>
          <w:szCs w:val="24"/>
          <w:lang w:val="en-GB"/>
        </w:rPr>
        <w:lastRenderedPageBreak/>
        <w:t xml:space="preserve">In their studies, </w:t>
      </w:r>
      <w:proofErr w:type="spellStart"/>
      <w:r w:rsidRPr="0094435B">
        <w:rPr>
          <w:color w:val="000000"/>
          <w:sz w:val="24"/>
          <w:szCs w:val="24"/>
          <w:lang w:val="en-GB"/>
        </w:rPr>
        <w:t>Madau</w:t>
      </w:r>
      <w:proofErr w:type="spellEnd"/>
      <w:r w:rsidRPr="0094435B">
        <w:rPr>
          <w:color w:val="000000"/>
          <w:sz w:val="24"/>
          <w:szCs w:val="24"/>
          <w:lang w:val="en-GB"/>
        </w:rPr>
        <w:t xml:space="preserve"> (2005, 2007) and </w:t>
      </w:r>
      <w:proofErr w:type="spellStart"/>
      <w:r w:rsidRPr="0094435B">
        <w:rPr>
          <w:color w:val="000000"/>
          <w:sz w:val="24"/>
          <w:szCs w:val="24"/>
          <w:lang w:val="en-GB"/>
        </w:rPr>
        <w:t>Kumbhakar</w:t>
      </w:r>
      <w:proofErr w:type="spellEnd"/>
      <w:r w:rsidRPr="0094435B">
        <w:rPr>
          <w:color w:val="000000"/>
          <w:sz w:val="24"/>
          <w:szCs w:val="24"/>
          <w:lang w:val="en-GB"/>
        </w:rPr>
        <w:t xml:space="preserve"> et al. (2009) confirm a lower economic efficiency o</w:t>
      </w:r>
      <w:r>
        <w:rPr>
          <w:color w:val="000000"/>
          <w:sz w:val="24"/>
          <w:szCs w:val="24"/>
          <w:lang w:val="en-GB"/>
        </w:rPr>
        <w:t>f organic farms in comparison with</w:t>
      </w:r>
      <w:r w:rsidRPr="0094435B">
        <w:rPr>
          <w:color w:val="000000"/>
          <w:sz w:val="24"/>
          <w:szCs w:val="24"/>
          <w:lang w:val="en-GB"/>
        </w:rPr>
        <w:t xml:space="preserve"> the convention</w:t>
      </w:r>
      <w:r>
        <w:rPr>
          <w:color w:val="000000"/>
          <w:sz w:val="24"/>
          <w:szCs w:val="24"/>
          <w:lang w:val="en-GB"/>
        </w:rPr>
        <w:t>al ones. Those studies also adopt</w:t>
      </w:r>
      <w:r w:rsidRPr="0094435B">
        <w:rPr>
          <w:color w:val="000000"/>
          <w:sz w:val="24"/>
          <w:szCs w:val="24"/>
          <w:lang w:val="en-GB"/>
        </w:rPr>
        <w:t xml:space="preserve"> a rather reserved</w:t>
      </w:r>
      <w:r>
        <w:rPr>
          <w:color w:val="000000"/>
          <w:sz w:val="24"/>
          <w:szCs w:val="24"/>
          <w:lang w:val="en-GB"/>
        </w:rPr>
        <w:t xml:space="preserve"> stance on</w:t>
      </w:r>
      <w:r w:rsidRPr="0094435B">
        <w:rPr>
          <w:color w:val="000000"/>
          <w:sz w:val="24"/>
          <w:szCs w:val="24"/>
          <w:lang w:val="en-GB"/>
        </w:rPr>
        <w:t xml:space="preserve"> transition</w:t>
      </w:r>
      <w:r>
        <w:rPr>
          <w:color w:val="000000"/>
          <w:sz w:val="24"/>
          <w:szCs w:val="24"/>
          <w:lang w:val="en-GB"/>
        </w:rPr>
        <w:t>s</w:t>
      </w:r>
      <w:r w:rsidRPr="0094435B">
        <w:rPr>
          <w:color w:val="000000"/>
          <w:sz w:val="24"/>
          <w:szCs w:val="24"/>
          <w:lang w:val="en-GB"/>
        </w:rPr>
        <w:t xml:space="preserve"> to organic farming and do not see economic profit as very real. </w:t>
      </w:r>
    </w:p>
    <w:p w:rsidR="007D719F" w:rsidRPr="0094435B" w:rsidRDefault="007D719F" w:rsidP="00DA6F26">
      <w:pPr>
        <w:spacing w:after="240" w:line="240" w:lineRule="auto"/>
        <w:jc w:val="both"/>
        <w:rPr>
          <w:color w:val="000000"/>
          <w:sz w:val="24"/>
          <w:szCs w:val="24"/>
          <w:lang w:val="en-GB"/>
        </w:rPr>
      </w:pPr>
      <w:r>
        <w:rPr>
          <w:color w:val="000000"/>
          <w:sz w:val="24"/>
          <w:szCs w:val="24"/>
          <w:lang w:val="en-GB"/>
        </w:rPr>
        <w:t xml:space="preserve">On the other hand, several </w:t>
      </w:r>
      <w:r w:rsidRPr="0094435B">
        <w:rPr>
          <w:color w:val="000000"/>
          <w:sz w:val="24"/>
          <w:szCs w:val="24"/>
          <w:lang w:val="en-GB"/>
        </w:rPr>
        <w:t xml:space="preserve">studies (e.g. </w:t>
      </w:r>
      <w:proofErr w:type="spellStart"/>
      <w:r w:rsidRPr="0094435B">
        <w:rPr>
          <w:color w:val="000000"/>
          <w:sz w:val="24"/>
          <w:szCs w:val="24"/>
          <w:lang w:val="en-GB"/>
        </w:rPr>
        <w:t>Nieberg</w:t>
      </w:r>
      <w:proofErr w:type="spellEnd"/>
      <w:r w:rsidRPr="0094435B">
        <w:rPr>
          <w:color w:val="000000"/>
          <w:sz w:val="24"/>
          <w:szCs w:val="24"/>
          <w:lang w:val="en-GB"/>
        </w:rPr>
        <w:t xml:space="preserve"> (1997), </w:t>
      </w:r>
      <w:proofErr w:type="spellStart"/>
      <w:r w:rsidRPr="0094435B">
        <w:rPr>
          <w:color w:val="000000"/>
          <w:sz w:val="24"/>
          <w:szCs w:val="24"/>
          <w:lang w:val="en-GB"/>
        </w:rPr>
        <w:t>Diafe</w:t>
      </w:r>
      <w:proofErr w:type="spellEnd"/>
      <w:r w:rsidRPr="0094435B">
        <w:rPr>
          <w:color w:val="000000"/>
          <w:sz w:val="24"/>
          <w:szCs w:val="24"/>
          <w:lang w:val="en-GB"/>
        </w:rPr>
        <w:t xml:space="preserve"> (1999), </w:t>
      </w:r>
      <w:proofErr w:type="spellStart"/>
      <w:r w:rsidRPr="0094435B">
        <w:rPr>
          <w:color w:val="000000"/>
          <w:sz w:val="24"/>
          <w:szCs w:val="24"/>
          <w:lang w:val="en-GB"/>
        </w:rPr>
        <w:t>Offermann</w:t>
      </w:r>
      <w:proofErr w:type="spellEnd"/>
      <w:r w:rsidRPr="0094435B">
        <w:rPr>
          <w:color w:val="000000"/>
          <w:sz w:val="24"/>
          <w:szCs w:val="24"/>
          <w:lang w:val="en-GB"/>
        </w:rPr>
        <w:t xml:space="preserve"> and </w:t>
      </w:r>
      <w:proofErr w:type="spellStart"/>
      <w:r w:rsidRPr="0094435B">
        <w:rPr>
          <w:color w:val="000000"/>
          <w:sz w:val="24"/>
          <w:szCs w:val="24"/>
          <w:lang w:val="en-GB"/>
        </w:rPr>
        <w:t>Niebe</w:t>
      </w:r>
      <w:r>
        <w:rPr>
          <w:color w:val="000000"/>
          <w:sz w:val="24"/>
          <w:szCs w:val="24"/>
          <w:lang w:val="en-GB"/>
        </w:rPr>
        <w:t>rg</w:t>
      </w:r>
      <w:proofErr w:type="spellEnd"/>
      <w:r>
        <w:rPr>
          <w:color w:val="000000"/>
          <w:sz w:val="24"/>
          <w:szCs w:val="24"/>
          <w:lang w:val="en-GB"/>
        </w:rPr>
        <w:t xml:space="preserve"> (2000)) deal with the farms where </w:t>
      </w:r>
      <w:r w:rsidRPr="0094435B">
        <w:rPr>
          <w:color w:val="000000"/>
          <w:sz w:val="24"/>
          <w:szCs w:val="24"/>
          <w:lang w:val="en-GB"/>
        </w:rPr>
        <w:t xml:space="preserve">transition to organic farming was driven mostly by higher profit expectations and where these expectations were </w:t>
      </w:r>
      <w:r>
        <w:rPr>
          <w:color w:val="000000"/>
          <w:sz w:val="24"/>
          <w:szCs w:val="24"/>
          <w:lang w:val="en-GB"/>
        </w:rPr>
        <w:t>fulfilled</w:t>
      </w:r>
      <w:r w:rsidRPr="0094435B">
        <w:rPr>
          <w:color w:val="000000"/>
          <w:sz w:val="24"/>
          <w:szCs w:val="24"/>
          <w:lang w:val="en-GB"/>
        </w:rPr>
        <w:t xml:space="preserve">. However, the above statements have to be accepted carefully as the samples </w:t>
      </w:r>
      <w:r>
        <w:rPr>
          <w:color w:val="000000"/>
          <w:sz w:val="24"/>
          <w:szCs w:val="24"/>
          <w:lang w:val="en-GB"/>
        </w:rPr>
        <w:t>analyzed always entailed</w:t>
      </w:r>
      <w:r w:rsidRPr="0094435B">
        <w:rPr>
          <w:color w:val="000000"/>
          <w:sz w:val="24"/>
          <w:szCs w:val="24"/>
          <w:lang w:val="en-GB"/>
        </w:rPr>
        <w:t xml:space="preserve"> also enterprises that recorded </w:t>
      </w:r>
      <w:r>
        <w:rPr>
          <w:color w:val="000000"/>
          <w:sz w:val="24"/>
          <w:szCs w:val="24"/>
          <w:lang w:val="en-GB"/>
        </w:rPr>
        <w:t xml:space="preserve">a </w:t>
      </w:r>
      <w:r w:rsidRPr="0094435B">
        <w:rPr>
          <w:color w:val="000000"/>
          <w:sz w:val="24"/>
          <w:szCs w:val="24"/>
          <w:lang w:val="en-GB"/>
        </w:rPr>
        <w:t xml:space="preserve">lower profitability </w:t>
      </w:r>
      <w:r>
        <w:rPr>
          <w:color w:val="000000"/>
          <w:sz w:val="24"/>
          <w:szCs w:val="24"/>
          <w:lang w:val="en-GB"/>
        </w:rPr>
        <w:t xml:space="preserve">rate </w:t>
      </w:r>
      <w:r w:rsidRPr="0094435B">
        <w:rPr>
          <w:color w:val="000000"/>
          <w:sz w:val="24"/>
          <w:szCs w:val="24"/>
          <w:lang w:val="en-GB"/>
        </w:rPr>
        <w:t>than conventional farms.</w:t>
      </w:r>
    </w:p>
    <w:p w:rsidR="007D719F" w:rsidRPr="00CD1D52" w:rsidRDefault="007D719F" w:rsidP="00DA6F26">
      <w:pPr>
        <w:pStyle w:val="Nadpis3"/>
        <w:shd w:val="clear" w:color="auto" w:fill="FFFFFF"/>
        <w:spacing w:before="0" w:beforeAutospacing="0" w:after="240" w:afterAutospacing="0"/>
        <w:jc w:val="both"/>
        <w:rPr>
          <w:rFonts w:ascii="Calibri" w:hAnsi="Calibri"/>
          <w:b w:val="0"/>
          <w:sz w:val="24"/>
          <w:szCs w:val="24"/>
          <w:lang w:val="en-GB"/>
        </w:rPr>
      </w:pPr>
      <w:r w:rsidRPr="00CD1D52">
        <w:rPr>
          <w:rFonts w:ascii="Calibri" w:hAnsi="Calibri"/>
          <w:b w:val="0"/>
          <w:sz w:val="24"/>
          <w:szCs w:val="24"/>
          <w:lang w:val="en-GB"/>
        </w:rPr>
        <w:t xml:space="preserve">While Lund et al. (2002) or Nowak (1987) consider financial performance as a decisive factor limiting </w:t>
      </w:r>
      <w:r>
        <w:rPr>
          <w:rFonts w:ascii="Calibri" w:hAnsi="Calibri"/>
          <w:b w:val="0"/>
          <w:sz w:val="24"/>
          <w:szCs w:val="24"/>
          <w:lang w:val="en-GB"/>
        </w:rPr>
        <w:t>the existence of organic agriculture</w:t>
      </w:r>
      <w:r w:rsidRPr="00CD1D52">
        <w:rPr>
          <w:rFonts w:ascii="Calibri" w:hAnsi="Calibri"/>
          <w:b w:val="0"/>
          <w:sz w:val="24"/>
          <w:szCs w:val="24"/>
          <w:lang w:val="en-GB"/>
        </w:rPr>
        <w:t xml:space="preserve"> (i.e. they do not mention other factors), other authors (e.g. Schulze Pals (1994), </w:t>
      </w:r>
      <w:proofErr w:type="spellStart"/>
      <w:r w:rsidRPr="00CD1D52">
        <w:rPr>
          <w:rFonts w:ascii="Calibri" w:hAnsi="Calibri"/>
          <w:b w:val="0"/>
          <w:sz w:val="24"/>
          <w:szCs w:val="24"/>
          <w:lang w:val="en-GB"/>
        </w:rPr>
        <w:t>Köhne</w:t>
      </w:r>
      <w:proofErr w:type="spellEnd"/>
      <w:r w:rsidRPr="00CD1D52">
        <w:rPr>
          <w:rFonts w:ascii="Calibri" w:hAnsi="Calibri"/>
          <w:b w:val="0"/>
          <w:sz w:val="24"/>
          <w:szCs w:val="24"/>
          <w:lang w:val="en-GB"/>
        </w:rPr>
        <w:t xml:space="preserve"> and </w:t>
      </w:r>
      <w:proofErr w:type="spellStart"/>
      <w:r w:rsidRPr="00CD1D52">
        <w:rPr>
          <w:rFonts w:ascii="Calibri" w:hAnsi="Calibri"/>
          <w:b w:val="0"/>
          <w:sz w:val="24"/>
          <w:szCs w:val="24"/>
          <w:lang w:val="en-GB"/>
        </w:rPr>
        <w:t>Köhn</w:t>
      </w:r>
      <w:proofErr w:type="spellEnd"/>
      <w:r w:rsidRPr="00CD1D52">
        <w:rPr>
          <w:rFonts w:ascii="Calibri" w:hAnsi="Calibri"/>
          <w:b w:val="0"/>
          <w:sz w:val="24"/>
          <w:szCs w:val="24"/>
          <w:lang w:val="en-GB"/>
        </w:rPr>
        <w:t xml:space="preserve"> (1998), </w:t>
      </w:r>
      <w:proofErr w:type="spellStart"/>
      <w:r w:rsidRPr="00CD1D52">
        <w:rPr>
          <w:rFonts w:ascii="Calibri" w:hAnsi="Calibri"/>
          <w:b w:val="0"/>
          <w:sz w:val="24"/>
          <w:szCs w:val="24"/>
          <w:lang w:val="en-GB"/>
        </w:rPr>
        <w:t>Lampkin</w:t>
      </w:r>
      <w:proofErr w:type="spellEnd"/>
      <w:r w:rsidRPr="00CD1D52">
        <w:rPr>
          <w:rFonts w:ascii="Calibri" w:hAnsi="Calibri"/>
          <w:b w:val="0"/>
          <w:sz w:val="24"/>
          <w:szCs w:val="24"/>
          <w:lang w:val="en-GB"/>
        </w:rPr>
        <w:t xml:space="preserve"> and </w:t>
      </w:r>
      <w:proofErr w:type="spellStart"/>
      <w:r w:rsidRPr="00CD1D52">
        <w:rPr>
          <w:rFonts w:ascii="Calibri" w:hAnsi="Calibri"/>
          <w:b w:val="0"/>
          <w:sz w:val="24"/>
          <w:szCs w:val="24"/>
          <w:lang w:val="en-GB"/>
        </w:rPr>
        <w:t>Padel</w:t>
      </w:r>
      <w:proofErr w:type="spellEnd"/>
      <w:r w:rsidRPr="00CD1D52">
        <w:rPr>
          <w:rFonts w:ascii="Calibri" w:hAnsi="Calibri"/>
          <w:b w:val="0"/>
          <w:sz w:val="24"/>
          <w:szCs w:val="24"/>
          <w:lang w:val="en-GB"/>
        </w:rPr>
        <w:t xml:space="preserve"> (1994)) </w:t>
      </w:r>
      <w:r>
        <w:rPr>
          <w:rFonts w:ascii="Calibri" w:hAnsi="Calibri"/>
          <w:b w:val="0"/>
          <w:sz w:val="24"/>
          <w:szCs w:val="24"/>
          <w:lang w:val="en-GB"/>
        </w:rPr>
        <w:t xml:space="preserve">mention </w:t>
      </w:r>
      <w:r w:rsidRPr="00CD1D52">
        <w:rPr>
          <w:rFonts w:ascii="Calibri" w:hAnsi="Calibri"/>
          <w:b w:val="0"/>
          <w:sz w:val="24"/>
          <w:szCs w:val="24"/>
          <w:lang w:val="en-GB"/>
        </w:rPr>
        <w:t xml:space="preserve">more factors to be taken into account before transiting to organic farming. In their view, economic motivation is </w:t>
      </w:r>
      <w:r>
        <w:rPr>
          <w:rFonts w:ascii="Calibri" w:hAnsi="Calibri"/>
          <w:b w:val="0"/>
          <w:sz w:val="24"/>
          <w:szCs w:val="24"/>
          <w:lang w:val="en-GB"/>
        </w:rPr>
        <w:t xml:space="preserve">even </w:t>
      </w:r>
      <w:r w:rsidRPr="00CD1D52">
        <w:rPr>
          <w:rFonts w:ascii="Calibri" w:hAnsi="Calibri"/>
          <w:b w:val="0"/>
          <w:sz w:val="24"/>
          <w:szCs w:val="24"/>
          <w:lang w:val="en-GB"/>
        </w:rPr>
        <w:t xml:space="preserve">less important than non-economic factors such as e.g. environment protection, animal welfare, psychosocial characteristics etc. Those aspects should be also taken into consideration while interpreting economic data related to organic farms even if </w:t>
      </w:r>
      <w:r>
        <w:rPr>
          <w:rFonts w:ascii="Calibri" w:hAnsi="Calibri"/>
          <w:b w:val="0"/>
          <w:sz w:val="24"/>
          <w:szCs w:val="24"/>
          <w:lang w:val="en-GB"/>
        </w:rPr>
        <w:t xml:space="preserve">the </w:t>
      </w:r>
      <w:r w:rsidRPr="00CD1D52">
        <w:rPr>
          <w:rFonts w:ascii="Calibri" w:hAnsi="Calibri"/>
          <w:b w:val="0"/>
          <w:sz w:val="24"/>
          <w:szCs w:val="24"/>
          <w:lang w:val="en-GB"/>
        </w:rPr>
        <w:t>ec</w:t>
      </w:r>
      <w:r>
        <w:rPr>
          <w:rFonts w:ascii="Calibri" w:hAnsi="Calibri"/>
          <w:b w:val="0"/>
          <w:sz w:val="24"/>
          <w:szCs w:val="24"/>
          <w:lang w:val="en-GB"/>
        </w:rPr>
        <w:t xml:space="preserve">onomic performance is </w:t>
      </w:r>
      <w:r w:rsidRPr="00CD1D52">
        <w:rPr>
          <w:rFonts w:ascii="Calibri" w:hAnsi="Calibri"/>
          <w:b w:val="0"/>
          <w:sz w:val="24"/>
          <w:szCs w:val="24"/>
          <w:lang w:val="en-GB"/>
        </w:rPr>
        <w:t>very important.</w:t>
      </w:r>
    </w:p>
    <w:p w:rsidR="007D719F" w:rsidRPr="00CD1D52" w:rsidRDefault="007D719F" w:rsidP="00DA6F26">
      <w:pPr>
        <w:pStyle w:val="Nadpis3"/>
        <w:shd w:val="clear" w:color="auto" w:fill="FFFFFF"/>
        <w:spacing w:before="0" w:beforeAutospacing="0" w:after="0" w:afterAutospacing="0"/>
        <w:jc w:val="both"/>
        <w:rPr>
          <w:rFonts w:ascii="Calibri" w:hAnsi="Calibri"/>
          <w:b w:val="0"/>
          <w:sz w:val="24"/>
          <w:szCs w:val="24"/>
          <w:lang w:val="en-GB"/>
        </w:rPr>
      </w:pPr>
      <w:r w:rsidRPr="00CD1D52">
        <w:rPr>
          <w:rFonts w:ascii="Calibri" w:hAnsi="Calibri"/>
          <w:b w:val="0"/>
          <w:sz w:val="24"/>
          <w:szCs w:val="24"/>
          <w:lang w:val="en-GB"/>
        </w:rPr>
        <w:t>Economic efficiency research outputs within agricultural enterprises (both organic and co</w:t>
      </w:r>
      <w:r>
        <w:rPr>
          <w:rFonts w:ascii="Calibri" w:hAnsi="Calibri"/>
          <w:b w:val="0"/>
          <w:sz w:val="24"/>
          <w:szCs w:val="24"/>
          <w:lang w:val="en-GB"/>
        </w:rPr>
        <w:t xml:space="preserve">nventional) in the </w:t>
      </w:r>
      <w:smartTag w:uri="urn:schemas-microsoft-com:office:smarttags" w:element="place">
        <w:smartTag w:uri="urn:schemas-microsoft-com:office:smarttags" w:element="country-region">
          <w:r>
            <w:rPr>
              <w:rFonts w:ascii="Calibri" w:hAnsi="Calibri"/>
              <w:b w:val="0"/>
              <w:sz w:val="24"/>
              <w:szCs w:val="24"/>
              <w:lang w:val="en-GB"/>
            </w:rPr>
            <w:t>Czech R</w:t>
          </w:r>
          <w:r w:rsidRPr="00CD1D52">
            <w:rPr>
              <w:rFonts w:ascii="Calibri" w:hAnsi="Calibri"/>
              <w:b w:val="0"/>
              <w:sz w:val="24"/>
              <w:szCs w:val="24"/>
              <w:lang w:val="en-GB"/>
            </w:rPr>
            <w:t>epublic</w:t>
          </w:r>
        </w:smartTag>
      </w:smartTag>
      <w:r w:rsidRPr="00CD1D52">
        <w:rPr>
          <w:rFonts w:ascii="Calibri" w:hAnsi="Calibri"/>
          <w:b w:val="0"/>
          <w:sz w:val="24"/>
          <w:szCs w:val="24"/>
          <w:lang w:val="en-GB"/>
        </w:rPr>
        <w:t xml:space="preserve"> are also quite varied.</w:t>
      </w:r>
    </w:p>
    <w:p w:rsidR="007D719F" w:rsidRPr="00CD1D52" w:rsidRDefault="007D719F" w:rsidP="00DA6F26">
      <w:pPr>
        <w:pStyle w:val="Nadpis3"/>
        <w:shd w:val="clear" w:color="auto" w:fill="FFFFFF"/>
        <w:spacing w:before="0" w:beforeAutospacing="0" w:after="0" w:afterAutospacing="0"/>
        <w:jc w:val="both"/>
        <w:rPr>
          <w:rFonts w:ascii="Calibri" w:hAnsi="Calibri"/>
          <w:b w:val="0"/>
          <w:sz w:val="24"/>
          <w:szCs w:val="24"/>
          <w:lang w:val="en-GB"/>
        </w:rPr>
      </w:pPr>
    </w:p>
    <w:p w:rsidR="007D719F" w:rsidRPr="00CD1D52" w:rsidRDefault="007D719F" w:rsidP="00DA6F26">
      <w:pPr>
        <w:pStyle w:val="Nadpis3"/>
        <w:shd w:val="clear" w:color="auto" w:fill="FFFFFF"/>
        <w:spacing w:before="0" w:beforeAutospacing="0" w:after="0" w:afterAutospacing="0"/>
        <w:jc w:val="both"/>
        <w:rPr>
          <w:rFonts w:ascii="Calibri" w:hAnsi="Calibri"/>
          <w:b w:val="0"/>
          <w:sz w:val="24"/>
          <w:szCs w:val="24"/>
          <w:lang w:val="en-GB"/>
        </w:rPr>
      </w:pPr>
      <w:r w:rsidRPr="00CD1D52">
        <w:rPr>
          <w:rFonts w:ascii="Calibri" w:hAnsi="Calibri"/>
          <w:b w:val="0"/>
          <w:sz w:val="24"/>
          <w:szCs w:val="24"/>
          <w:lang w:val="en-GB"/>
        </w:rPr>
        <w:t>Some authors deal</w:t>
      </w:r>
      <w:r>
        <w:rPr>
          <w:rFonts w:ascii="Calibri" w:hAnsi="Calibri"/>
          <w:b w:val="0"/>
          <w:sz w:val="24"/>
          <w:szCs w:val="24"/>
          <w:lang w:val="en-GB"/>
        </w:rPr>
        <w:t xml:space="preserve"> with </w:t>
      </w:r>
      <w:r w:rsidRPr="00CD1D52">
        <w:rPr>
          <w:rFonts w:ascii="Calibri" w:hAnsi="Calibri"/>
          <w:b w:val="0"/>
          <w:sz w:val="24"/>
          <w:szCs w:val="24"/>
          <w:lang w:val="en-GB"/>
        </w:rPr>
        <w:t xml:space="preserve">efficiency in general – e.g. </w:t>
      </w:r>
      <w:proofErr w:type="spellStart"/>
      <w:r w:rsidRPr="00CD1D52">
        <w:rPr>
          <w:rFonts w:ascii="Calibri" w:hAnsi="Calibri"/>
          <w:b w:val="0"/>
          <w:sz w:val="24"/>
          <w:szCs w:val="24"/>
          <w:lang w:val="en-GB"/>
        </w:rPr>
        <w:t>Šarapatka</w:t>
      </w:r>
      <w:proofErr w:type="spellEnd"/>
      <w:r w:rsidRPr="00CD1D52">
        <w:rPr>
          <w:rFonts w:ascii="Calibri" w:hAnsi="Calibri"/>
          <w:b w:val="0"/>
          <w:sz w:val="24"/>
          <w:szCs w:val="24"/>
          <w:lang w:val="en-GB"/>
        </w:rPr>
        <w:t xml:space="preserve"> and Urban (2006), </w:t>
      </w:r>
      <w:proofErr w:type="spellStart"/>
      <w:r w:rsidRPr="00CD1D52">
        <w:rPr>
          <w:rFonts w:ascii="Calibri" w:hAnsi="Calibri"/>
          <w:b w:val="0"/>
          <w:sz w:val="24"/>
          <w:szCs w:val="24"/>
          <w:lang w:val="en-GB"/>
        </w:rPr>
        <w:t>Kopta</w:t>
      </w:r>
      <w:proofErr w:type="spellEnd"/>
      <w:r w:rsidRPr="00CD1D52">
        <w:rPr>
          <w:rFonts w:ascii="Calibri" w:hAnsi="Calibri"/>
          <w:b w:val="0"/>
          <w:sz w:val="24"/>
          <w:szCs w:val="24"/>
          <w:lang w:val="en-GB"/>
        </w:rPr>
        <w:t xml:space="preserve"> and </w:t>
      </w:r>
      <w:proofErr w:type="spellStart"/>
      <w:r w:rsidRPr="00CD1D52">
        <w:rPr>
          <w:rFonts w:ascii="Calibri" w:hAnsi="Calibri"/>
          <w:b w:val="0"/>
          <w:sz w:val="24"/>
          <w:szCs w:val="24"/>
          <w:lang w:val="en-GB"/>
        </w:rPr>
        <w:t>Kouřilová</w:t>
      </w:r>
      <w:proofErr w:type="spellEnd"/>
      <w:r w:rsidRPr="00CD1D52">
        <w:rPr>
          <w:rFonts w:ascii="Calibri" w:hAnsi="Calibri"/>
          <w:b w:val="0"/>
          <w:sz w:val="24"/>
          <w:szCs w:val="24"/>
          <w:lang w:val="en-GB"/>
        </w:rPr>
        <w:t xml:space="preserve"> (2008) or </w:t>
      </w:r>
      <w:proofErr w:type="spellStart"/>
      <w:r w:rsidRPr="00CD1D52">
        <w:rPr>
          <w:rFonts w:ascii="Calibri" w:hAnsi="Calibri"/>
          <w:b w:val="0"/>
          <w:sz w:val="24"/>
          <w:szCs w:val="24"/>
          <w:lang w:val="en-GB"/>
        </w:rPr>
        <w:t>Kouřilová</w:t>
      </w:r>
      <w:proofErr w:type="spellEnd"/>
      <w:r w:rsidRPr="00CD1D52">
        <w:rPr>
          <w:rFonts w:ascii="Calibri" w:hAnsi="Calibri"/>
          <w:b w:val="0"/>
          <w:sz w:val="24"/>
          <w:szCs w:val="24"/>
          <w:lang w:val="en-GB"/>
        </w:rPr>
        <w:t xml:space="preserve"> (2010). On the other hand, </w:t>
      </w:r>
      <w:proofErr w:type="spellStart"/>
      <w:r w:rsidRPr="00CD1D52">
        <w:rPr>
          <w:rFonts w:ascii="Calibri" w:hAnsi="Calibri"/>
          <w:b w:val="0"/>
          <w:sz w:val="24"/>
          <w:szCs w:val="24"/>
          <w:lang w:val="en-GB"/>
        </w:rPr>
        <w:t>Živělová</w:t>
      </w:r>
      <w:proofErr w:type="spellEnd"/>
      <w:r w:rsidRPr="00CD1D52">
        <w:rPr>
          <w:rFonts w:ascii="Calibri" w:hAnsi="Calibri"/>
          <w:b w:val="0"/>
          <w:sz w:val="24"/>
          <w:szCs w:val="24"/>
          <w:lang w:val="en-GB"/>
        </w:rPr>
        <w:t xml:space="preserve"> et al. (2003), </w:t>
      </w:r>
      <w:proofErr w:type="spellStart"/>
      <w:r w:rsidRPr="00CD1D52">
        <w:rPr>
          <w:rFonts w:ascii="Calibri" w:hAnsi="Calibri"/>
          <w:b w:val="0"/>
          <w:sz w:val="24"/>
          <w:szCs w:val="24"/>
          <w:lang w:val="en-GB"/>
        </w:rPr>
        <w:t>Jánský</w:t>
      </w:r>
      <w:proofErr w:type="spellEnd"/>
      <w:r w:rsidRPr="00CD1D52">
        <w:rPr>
          <w:rFonts w:ascii="Calibri" w:hAnsi="Calibri"/>
          <w:b w:val="0"/>
          <w:sz w:val="24"/>
          <w:szCs w:val="24"/>
          <w:lang w:val="en-GB"/>
        </w:rPr>
        <w:t xml:space="preserve"> et al. (2006) or </w:t>
      </w:r>
      <w:proofErr w:type="spellStart"/>
      <w:r w:rsidRPr="00CD1D52">
        <w:rPr>
          <w:rFonts w:ascii="Calibri" w:hAnsi="Calibri"/>
          <w:b w:val="0"/>
          <w:sz w:val="24"/>
          <w:szCs w:val="24"/>
          <w:lang w:val="en-GB"/>
        </w:rPr>
        <w:t>Hrabalová</w:t>
      </w:r>
      <w:proofErr w:type="spellEnd"/>
      <w:r w:rsidRPr="00CD1D52">
        <w:rPr>
          <w:rFonts w:ascii="Calibri" w:hAnsi="Calibri"/>
          <w:b w:val="0"/>
          <w:sz w:val="24"/>
          <w:szCs w:val="24"/>
          <w:lang w:val="en-GB"/>
        </w:rPr>
        <w:t xml:space="preserve"> and </w:t>
      </w:r>
      <w:proofErr w:type="spellStart"/>
      <w:r w:rsidRPr="00CD1D52">
        <w:rPr>
          <w:rFonts w:ascii="Calibri" w:hAnsi="Calibri"/>
          <w:b w:val="0"/>
          <w:sz w:val="24"/>
          <w:szCs w:val="24"/>
          <w:lang w:val="en-GB"/>
        </w:rPr>
        <w:t>Zander</w:t>
      </w:r>
      <w:proofErr w:type="spellEnd"/>
      <w:r w:rsidRPr="00CD1D52">
        <w:rPr>
          <w:rFonts w:ascii="Calibri" w:hAnsi="Calibri"/>
          <w:b w:val="0"/>
          <w:sz w:val="24"/>
          <w:szCs w:val="24"/>
          <w:lang w:val="en-GB"/>
        </w:rPr>
        <w:t xml:space="preserve"> (2006) are concerned with economic efficiency measurement within chosen agricultural enterprises (organic versus conventional). The above authors monitor efficiency of chosen crop and animal products (</w:t>
      </w:r>
      <w:r>
        <w:rPr>
          <w:rFonts w:ascii="Calibri" w:hAnsi="Calibri"/>
          <w:b w:val="0"/>
          <w:sz w:val="24"/>
          <w:szCs w:val="24"/>
          <w:lang w:val="en-GB"/>
        </w:rPr>
        <w:t xml:space="preserve">organic </w:t>
      </w:r>
      <w:r w:rsidRPr="00CD1D52">
        <w:rPr>
          <w:rFonts w:ascii="Calibri" w:hAnsi="Calibri"/>
          <w:b w:val="0"/>
          <w:sz w:val="24"/>
          <w:szCs w:val="24"/>
          <w:lang w:val="en-GB"/>
        </w:rPr>
        <w:t xml:space="preserve">farms are usually focused on dairy cows and </w:t>
      </w:r>
      <w:proofErr w:type="spellStart"/>
      <w:r w:rsidRPr="00CD1D52">
        <w:rPr>
          <w:rFonts w:ascii="Calibri" w:hAnsi="Calibri"/>
          <w:b w:val="0"/>
          <w:sz w:val="24"/>
          <w:szCs w:val="24"/>
          <w:lang w:val="en-GB"/>
        </w:rPr>
        <w:t>suckler</w:t>
      </w:r>
      <w:proofErr w:type="spellEnd"/>
      <w:r w:rsidRPr="00CD1D52">
        <w:rPr>
          <w:rFonts w:ascii="Calibri" w:hAnsi="Calibri"/>
          <w:b w:val="0"/>
          <w:sz w:val="24"/>
          <w:szCs w:val="24"/>
          <w:lang w:val="en-GB"/>
        </w:rPr>
        <w:t>-c</w:t>
      </w:r>
      <w:r>
        <w:rPr>
          <w:rFonts w:ascii="Calibri" w:hAnsi="Calibri"/>
          <w:b w:val="0"/>
          <w:sz w:val="24"/>
          <w:szCs w:val="24"/>
          <w:lang w:val="en-GB"/>
        </w:rPr>
        <w:t xml:space="preserve">ows in animal production and </w:t>
      </w:r>
      <w:r w:rsidRPr="00CD1D52">
        <w:rPr>
          <w:rFonts w:ascii="Calibri" w:hAnsi="Calibri"/>
          <w:b w:val="0"/>
          <w:sz w:val="24"/>
          <w:szCs w:val="24"/>
          <w:lang w:val="en-GB"/>
        </w:rPr>
        <w:t>wheat, potato and oat growing in crop production).</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614420" w:rsidRDefault="007D719F" w:rsidP="00DA6F26">
      <w:pPr>
        <w:pStyle w:val="Odstavecseseznamem"/>
        <w:spacing w:after="0" w:line="240" w:lineRule="auto"/>
        <w:ind w:left="0"/>
        <w:jc w:val="both"/>
        <w:rPr>
          <w:i/>
          <w:sz w:val="24"/>
          <w:szCs w:val="24"/>
          <w:lang w:val="en-GB"/>
        </w:rPr>
      </w:pPr>
      <w:r>
        <w:rPr>
          <w:sz w:val="24"/>
          <w:szCs w:val="24"/>
          <w:lang w:val="en-GB"/>
        </w:rPr>
        <w:t xml:space="preserve">Economic performance of agricultural enterprises is monitored and recorded also by state authorities and bodies. The </w:t>
      </w:r>
      <w:smartTag w:uri="urn:schemas-microsoft-com:office:smarttags" w:element="place">
        <w:smartTag w:uri="urn:schemas-microsoft-com:office:smarttags" w:element="PlaceType">
          <w:r>
            <w:rPr>
              <w:sz w:val="24"/>
              <w:szCs w:val="24"/>
              <w:lang w:val="en-GB"/>
            </w:rPr>
            <w:t>Institute</w:t>
          </w:r>
        </w:smartTag>
        <w:r>
          <w:rPr>
            <w:sz w:val="24"/>
            <w:szCs w:val="24"/>
            <w:lang w:val="en-GB"/>
          </w:rPr>
          <w:t xml:space="preserve"> of </w:t>
        </w:r>
        <w:smartTag w:uri="urn:schemas-microsoft-com:office:smarttags" w:element="PlaceName">
          <w:r>
            <w:rPr>
              <w:sz w:val="24"/>
              <w:szCs w:val="24"/>
              <w:lang w:val="en-GB"/>
            </w:rPr>
            <w:t>Agricultural Economics</w:t>
          </w:r>
        </w:smartTag>
      </w:smartTag>
      <w:r>
        <w:rPr>
          <w:sz w:val="24"/>
          <w:szCs w:val="24"/>
          <w:lang w:val="en-GB"/>
        </w:rPr>
        <w:t xml:space="preserve"> and Information Prague (IAEI) </w:t>
      </w:r>
      <w:r w:rsidRPr="00F32C92">
        <w:rPr>
          <w:rStyle w:val="Zvraznn"/>
          <w:i w:val="0"/>
          <w:sz w:val="24"/>
          <w:szCs w:val="24"/>
          <w:lang w:val="en-GB"/>
        </w:rPr>
        <w:t xml:space="preserve">is concerned with detailed economic characteristics </w:t>
      </w:r>
      <w:r w:rsidRPr="00F32C92">
        <w:rPr>
          <w:sz w:val="24"/>
          <w:szCs w:val="24"/>
          <w:lang w:val="en-GB"/>
        </w:rPr>
        <w:t xml:space="preserve">in its FADN </w:t>
      </w:r>
      <w:r>
        <w:rPr>
          <w:sz w:val="24"/>
          <w:szCs w:val="24"/>
          <w:lang w:val="en-GB"/>
        </w:rPr>
        <w:t>CZ (</w:t>
      </w:r>
      <w:r w:rsidRPr="00847F69">
        <w:rPr>
          <w:rStyle w:val="Zvraznn"/>
          <w:sz w:val="24"/>
          <w:szCs w:val="24"/>
          <w:lang w:val="en-GB"/>
        </w:rPr>
        <w:t>Farm Accountancy Data Network</w:t>
      </w:r>
      <w:r>
        <w:rPr>
          <w:rStyle w:val="Zvraznn"/>
          <w:sz w:val="24"/>
          <w:szCs w:val="24"/>
          <w:lang w:val="en-GB"/>
        </w:rPr>
        <w:t xml:space="preserve">) </w:t>
      </w:r>
      <w:r w:rsidRPr="00B352F5">
        <w:rPr>
          <w:rStyle w:val="Zvraznn"/>
          <w:i w:val="0"/>
          <w:sz w:val="24"/>
          <w:szCs w:val="24"/>
          <w:lang w:val="en-GB"/>
        </w:rPr>
        <w:t>database.</w:t>
      </w:r>
      <w:r w:rsidRPr="00F32C92">
        <w:rPr>
          <w:rStyle w:val="Zvraznn"/>
          <w:i w:val="0"/>
          <w:sz w:val="24"/>
          <w:szCs w:val="24"/>
          <w:lang w:val="en-GB"/>
        </w:rPr>
        <w:t xml:space="preserve"> </w:t>
      </w:r>
      <w:r>
        <w:rPr>
          <w:rStyle w:val="Zvraznn"/>
          <w:i w:val="0"/>
          <w:sz w:val="24"/>
          <w:szCs w:val="24"/>
          <w:lang w:val="en-GB"/>
        </w:rPr>
        <w:t xml:space="preserve">These economic categories include costs/yields for legal entities and incomes/expenses for natural persons. </w:t>
      </w:r>
      <w:r w:rsidRPr="00F32C92">
        <w:rPr>
          <w:rStyle w:val="Zvraznn"/>
          <w:i w:val="0"/>
          <w:sz w:val="24"/>
          <w:szCs w:val="24"/>
          <w:lang w:val="en-GB"/>
        </w:rPr>
        <w:t xml:space="preserve">Nevertheless, this </w:t>
      </w:r>
      <w:r>
        <w:rPr>
          <w:rStyle w:val="Zvraznn"/>
          <w:i w:val="0"/>
          <w:sz w:val="24"/>
          <w:szCs w:val="24"/>
          <w:lang w:val="en-GB"/>
        </w:rPr>
        <w:t>aggregate database comprises</w:t>
      </w:r>
      <w:r w:rsidRPr="00F32C92">
        <w:rPr>
          <w:rStyle w:val="Zvraznn"/>
          <w:i w:val="0"/>
          <w:sz w:val="24"/>
          <w:szCs w:val="24"/>
          <w:lang w:val="en-GB"/>
        </w:rPr>
        <w:t xml:space="preserve"> </w:t>
      </w:r>
      <w:r>
        <w:rPr>
          <w:rStyle w:val="Zvraznn"/>
          <w:i w:val="0"/>
          <w:sz w:val="24"/>
          <w:szCs w:val="24"/>
          <w:lang w:val="en-GB"/>
        </w:rPr>
        <w:t xml:space="preserve">data for </w:t>
      </w:r>
      <w:r w:rsidRPr="00F32C92">
        <w:rPr>
          <w:rStyle w:val="Zvraznn"/>
          <w:i w:val="0"/>
          <w:sz w:val="24"/>
          <w:szCs w:val="24"/>
          <w:lang w:val="en-GB"/>
        </w:rPr>
        <w:t xml:space="preserve">both conventional and </w:t>
      </w:r>
      <w:r>
        <w:rPr>
          <w:rStyle w:val="Zvraznn"/>
          <w:i w:val="0"/>
          <w:sz w:val="24"/>
          <w:szCs w:val="24"/>
          <w:lang w:val="en-GB"/>
        </w:rPr>
        <w:t xml:space="preserve">organic </w:t>
      </w:r>
      <w:r w:rsidRPr="00F32C92">
        <w:rPr>
          <w:rStyle w:val="Zvraznn"/>
          <w:i w:val="0"/>
          <w:sz w:val="24"/>
          <w:szCs w:val="24"/>
          <w:lang w:val="en-GB"/>
        </w:rPr>
        <w:t>enterpri</w:t>
      </w:r>
      <w:r>
        <w:rPr>
          <w:rStyle w:val="Zvraznn"/>
          <w:i w:val="0"/>
          <w:sz w:val="24"/>
          <w:szCs w:val="24"/>
          <w:lang w:val="en-GB"/>
        </w:rPr>
        <w:t>ses. Moreover, it includes only about 8% of all organically</w:t>
      </w:r>
      <w:r w:rsidRPr="00F32C92">
        <w:rPr>
          <w:rStyle w:val="Zvraznn"/>
          <w:i w:val="0"/>
          <w:sz w:val="24"/>
          <w:szCs w:val="24"/>
          <w:lang w:val="en-GB"/>
        </w:rPr>
        <w:t xml:space="preserve"> farming agricultural enterprises. </w:t>
      </w:r>
      <w:r>
        <w:rPr>
          <w:rStyle w:val="Zvraznn"/>
          <w:i w:val="0"/>
          <w:sz w:val="24"/>
          <w:szCs w:val="24"/>
          <w:lang w:val="en-GB"/>
        </w:rPr>
        <w:t>As a result, these data cannot be generalized or considered representative for the whole sector.</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0B7CCE" w:rsidRDefault="007D719F" w:rsidP="00DA6F26">
      <w:pPr>
        <w:pStyle w:val="Nadpis3"/>
        <w:shd w:val="clear" w:color="auto" w:fill="FFFFFF"/>
        <w:spacing w:before="0" w:beforeAutospacing="0" w:after="0" w:afterAutospacing="0"/>
        <w:jc w:val="both"/>
        <w:rPr>
          <w:rFonts w:ascii="Calibri" w:hAnsi="Calibri"/>
          <w:b w:val="0"/>
          <w:sz w:val="24"/>
          <w:szCs w:val="24"/>
          <w:lang w:val="en-GB"/>
        </w:rPr>
      </w:pPr>
      <w:r w:rsidRPr="000B7CCE">
        <w:rPr>
          <w:rStyle w:val="AP-AnotaceChar"/>
          <w:rFonts w:ascii="Calibri" w:hAnsi="Calibri"/>
          <w:b w:val="0"/>
          <w:lang w:val="en-GB"/>
        </w:rPr>
        <w:t xml:space="preserve">The Institute of Agricultural Economics and </w:t>
      </w:r>
      <w:r>
        <w:rPr>
          <w:rStyle w:val="AP-AnotaceChar"/>
          <w:rFonts w:ascii="Calibri" w:hAnsi="Calibri"/>
          <w:b w:val="0"/>
          <w:lang w:val="en-GB"/>
        </w:rPr>
        <w:t>Information (IAEI) - division Brno - annually</w:t>
      </w:r>
      <w:r w:rsidRPr="000B7CCE">
        <w:rPr>
          <w:rStyle w:val="AP-AnotaceChar"/>
          <w:rFonts w:ascii="Calibri" w:hAnsi="Calibri"/>
          <w:b w:val="0"/>
          <w:lang w:val="en-GB"/>
        </w:rPr>
        <w:t xml:space="preserve"> gathers information related to the organic farming sector development for the Ministry of Agriculture </w:t>
      </w:r>
      <w:r w:rsidRPr="000B7CCE">
        <w:rPr>
          <w:rFonts w:ascii="Calibri" w:hAnsi="Calibri"/>
          <w:b w:val="0"/>
          <w:sz w:val="24"/>
          <w:szCs w:val="24"/>
          <w:lang w:val="en-GB"/>
        </w:rPr>
        <w:t>(</w:t>
      </w:r>
      <w:proofErr w:type="spellStart"/>
      <w:r w:rsidRPr="000B7CCE">
        <w:rPr>
          <w:rFonts w:ascii="Calibri" w:hAnsi="Calibri"/>
          <w:b w:val="0"/>
          <w:sz w:val="24"/>
          <w:szCs w:val="24"/>
          <w:lang w:val="en-GB"/>
        </w:rPr>
        <w:t>Hrabalová</w:t>
      </w:r>
      <w:proofErr w:type="spellEnd"/>
      <w:r w:rsidRPr="000B7CCE">
        <w:rPr>
          <w:rFonts w:ascii="Calibri" w:hAnsi="Calibri"/>
          <w:b w:val="0"/>
          <w:sz w:val="24"/>
          <w:szCs w:val="24"/>
          <w:lang w:val="en-GB"/>
        </w:rPr>
        <w:t xml:space="preserve"> et al., 2012). Apart from common statistical data </w:t>
      </w:r>
      <w:r w:rsidRPr="000B7CCE">
        <w:rPr>
          <w:rFonts w:ascii="Calibri" w:hAnsi="Calibri"/>
          <w:b w:val="0"/>
          <w:sz w:val="24"/>
          <w:szCs w:val="24"/>
          <w:lang w:val="en-GB"/>
        </w:rPr>
        <w:lastRenderedPageBreak/>
        <w:t xml:space="preserve">concerning the production base, economic performance of organic farms is monitored and since 2007 the share of profitable organic farms (in relation to the production focus) has been recorded too. However, we can state that there is a significant lack of </w:t>
      </w:r>
      <w:r w:rsidRPr="000B7CCE">
        <w:rPr>
          <w:rStyle w:val="AP-AnotaceChar"/>
          <w:rFonts w:ascii="Calibri" w:hAnsi="Calibri"/>
          <w:b w:val="0"/>
          <w:lang w:val="en-GB"/>
        </w:rPr>
        <w:t>more detailed economic indicators.</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E20052" w:rsidRDefault="007D719F" w:rsidP="00DA6F26">
      <w:pPr>
        <w:spacing w:after="0" w:line="240" w:lineRule="auto"/>
        <w:jc w:val="both"/>
        <w:rPr>
          <w:sz w:val="24"/>
          <w:szCs w:val="24"/>
          <w:lang w:val="en-GB"/>
        </w:rPr>
      </w:pPr>
      <w:r>
        <w:rPr>
          <w:sz w:val="24"/>
          <w:szCs w:val="24"/>
          <w:lang w:val="en-GB"/>
        </w:rPr>
        <w:t>Thus, t</w:t>
      </w:r>
      <w:r w:rsidRPr="00E20052">
        <w:rPr>
          <w:sz w:val="24"/>
          <w:szCs w:val="24"/>
          <w:lang w:val="en-GB"/>
        </w:rPr>
        <w:t>he present research striv</w:t>
      </w:r>
      <w:r>
        <w:rPr>
          <w:sz w:val="24"/>
          <w:szCs w:val="24"/>
          <w:lang w:val="en-GB"/>
        </w:rPr>
        <w:t xml:space="preserve">es to reflect this </w:t>
      </w:r>
      <w:r w:rsidRPr="00E20052">
        <w:rPr>
          <w:sz w:val="24"/>
          <w:szCs w:val="24"/>
          <w:lang w:val="en-GB"/>
        </w:rPr>
        <w:t xml:space="preserve">reality. By means of economic analysis, the research is concerned with </w:t>
      </w:r>
      <w:r>
        <w:rPr>
          <w:sz w:val="24"/>
          <w:szCs w:val="24"/>
          <w:lang w:val="en-GB"/>
        </w:rPr>
        <w:t xml:space="preserve">efficiency and subsequent </w:t>
      </w:r>
      <w:r w:rsidRPr="00E20052">
        <w:rPr>
          <w:sz w:val="24"/>
          <w:szCs w:val="24"/>
          <w:lang w:val="en-GB"/>
        </w:rPr>
        <w:t>viability and sustainability of organic farming in our conditions. The results were confront</w:t>
      </w:r>
      <w:r>
        <w:rPr>
          <w:sz w:val="24"/>
          <w:szCs w:val="24"/>
          <w:lang w:val="en-GB"/>
        </w:rPr>
        <w:t xml:space="preserve">ed with </w:t>
      </w:r>
      <w:r w:rsidRPr="00E20052">
        <w:rPr>
          <w:sz w:val="24"/>
          <w:szCs w:val="24"/>
          <w:lang w:val="en-GB"/>
        </w:rPr>
        <w:t xml:space="preserve">conventional agriculture. </w:t>
      </w:r>
      <w:r>
        <w:rPr>
          <w:sz w:val="24"/>
          <w:szCs w:val="24"/>
          <w:lang w:val="en-GB"/>
        </w:rPr>
        <w:t>Following the outcomes of the analysis</w:t>
      </w:r>
      <w:r w:rsidRPr="00E20052">
        <w:rPr>
          <w:sz w:val="24"/>
          <w:szCs w:val="24"/>
          <w:lang w:val="en-GB"/>
        </w:rPr>
        <w:t>, the author</w:t>
      </w:r>
      <w:r>
        <w:rPr>
          <w:sz w:val="24"/>
          <w:szCs w:val="24"/>
          <w:lang w:val="en-GB"/>
        </w:rPr>
        <w:t>s endeavour to suggest measures contributing</w:t>
      </w:r>
      <w:r w:rsidRPr="00E20052">
        <w:rPr>
          <w:sz w:val="24"/>
          <w:szCs w:val="24"/>
          <w:lang w:val="en-GB"/>
        </w:rPr>
        <w:t xml:space="preserve"> to a better flow of information on the profitability of the whole organic farming sector. The findings </w:t>
      </w:r>
      <w:r>
        <w:rPr>
          <w:sz w:val="24"/>
          <w:szCs w:val="24"/>
          <w:lang w:val="en-GB"/>
        </w:rPr>
        <w:t xml:space="preserve">should also </w:t>
      </w:r>
      <w:r w:rsidRPr="00E20052">
        <w:rPr>
          <w:sz w:val="24"/>
          <w:szCs w:val="24"/>
          <w:lang w:val="en-GB"/>
        </w:rPr>
        <w:t xml:space="preserve">serve as a useful feedback for state authorities </w:t>
      </w:r>
      <w:r>
        <w:rPr>
          <w:sz w:val="24"/>
          <w:szCs w:val="24"/>
          <w:lang w:val="en-GB"/>
        </w:rPr>
        <w:t xml:space="preserve">that </w:t>
      </w:r>
      <w:r w:rsidRPr="00E20052">
        <w:rPr>
          <w:sz w:val="24"/>
          <w:szCs w:val="24"/>
          <w:lang w:val="en-GB"/>
        </w:rPr>
        <w:t>subsidize the develop</w:t>
      </w:r>
      <w:r>
        <w:rPr>
          <w:sz w:val="24"/>
          <w:szCs w:val="24"/>
          <w:lang w:val="en-GB"/>
        </w:rPr>
        <w:t xml:space="preserve">ment of the organic farming </w:t>
      </w:r>
      <w:r w:rsidRPr="00E20052">
        <w:rPr>
          <w:sz w:val="24"/>
          <w:szCs w:val="24"/>
          <w:lang w:val="en-GB"/>
        </w:rPr>
        <w:t>sector. In other words, the survey results clearly show whether the financial means have been employed effectively.</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331CEA" w:rsidRDefault="007D719F" w:rsidP="00DA6F26">
      <w:pPr>
        <w:spacing w:line="240" w:lineRule="auto"/>
        <w:jc w:val="both"/>
        <w:rPr>
          <w:sz w:val="24"/>
          <w:szCs w:val="24"/>
          <w:lang w:val="en-GB"/>
        </w:rPr>
      </w:pPr>
      <w:r>
        <w:rPr>
          <w:sz w:val="24"/>
          <w:szCs w:val="24"/>
          <w:lang w:val="en-GB"/>
        </w:rPr>
        <w:t xml:space="preserve">Even if the author </w:t>
      </w:r>
      <w:r w:rsidRPr="00331CEA">
        <w:rPr>
          <w:sz w:val="24"/>
          <w:szCs w:val="24"/>
          <w:lang w:val="en-GB"/>
        </w:rPr>
        <w:t>is dedicated to the topic in the long-term (</w:t>
      </w:r>
      <w:proofErr w:type="spellStart"/>
      <w:r w:rsidRPr="00331CEA">
        <w:rPr>
          <w:sz w:val="24"/>
          <w:szCs w:val="24"/>
          <w:lang w:val="en-GB"/>
        </w:rPr>
        <w:t>Brožová</w:t>
      </w:r>
      <w:proofErr w:type="spellEnd"/>
      <w:r w:rsidRPr="00331CEA">
        <w:rPr>
          <w:sz w:val="24"/>
          <w:szCs w:val="24"/>
          <w:lang w:val="en-GB"/>
        </w:rPr>
        <w:t xml:space="preserve"> (2009), </w:t>
      </w:r>
      <w:proofErr w:type="spellStart"/>
      <w:r w:rsidRPr="00331CEA">
        <w:rPr>
          <w:sz w:val="24"/>
          <w:szCs w:val="24"/>
          <w:lang w:val="en-GB"/>
        </w:rPr>
        <w:t>Brožová</w:t>
      </w:r>
      <w:proofErr w:type="spellEnd"/>
      <w:r w:rsidRPr="00331CEA">
        <w:rPr>
          <w:sz w:val="24"/>
          <w:szCs w:val="24"/>
          <w:lang w:val="en-GB"/>
        </w:rPr>
        <w:t xml:space="preserve"> (2011a, 2011b)),</w:t>
      </w:r>
      <w:r>
        <w:rPr>
          <w:sz w:val="24"/>
          <w:szCs w:val="24"/>
          <w:lang w:val="en-GB"/>
        </w:rPr>
        <w:t xml:space="preserve"> there is still</w:t>
      </w:r>
      <w:r w:rsidRPr="00331CEA">
        <w:rPr>
          <w:sz w:val="24"/>
          <w:szCs w:val="24"/>
          <w:lang w:val="en-GB"/>
        </w:rPr>
        <w:t xml:space="preserve"> a room for further economic evaluation of the organic farming sector. Recently, the authors strive to pursue previous researches within the framework of which a map portal of farms in the South </w:t>
      </w:r>
      <w:r>
        <w:rPr>
          <w:sz w:val="24"/>
          <w:szCs w:val="24"/>
          <w:lang w:val="en-GB"/>
        </w:rPr>
        <w:t>Bohemian r</w:t>
      </w:r>
      <w:r w:rsidRPr="00331CEA">
        <w:rPr>
          <w:sz w:val="24"/>
          <w:szCs w:val="24"/>
          <w:lang w:val="en-GB"/>
        </w:rPr>
        <w:t>egion has been developed. These researches were carried out in close cooperation with other co-workers (</w:t>
      </w:r>
      <w:proofErr w:type="spellStart"/>
      <w:r w:rsidRPr="00331CEA">
        <w:rPr>
          <w:sz w:val="24"/>
          <w:szCs w:val="24"/>
          <w:lang w:val="en-GB"/>
        </w:rPr>
        <w:t>Vaněk</w:t>
      </w:r>
      <w:proofErr w:type="spellEnd"/>
      <w:r w:rsidRPr="00331CEA">
        <w:rPr>
          <w:sz w:val="24"/>
          <w:szCs w:val="24"/>
          <w:lang w:val="en-GB"/>
        </w:rPr>
        <w:t xml:space="preserve"> et al. 2010 and 2011). The aut</w:t>
      </w:r>
      <w:r>
        <w:rPr>
          <w:sz w:val="24"/>
          <w:szCs w:val="24"/>
          <w:lang w:val="en-GB"/>
        </w:rPr>
        <w:t>hors would like to carry on</w:t>
      </w:r>
      <w:r w:rsidRPr="00331CEA">
        <w:rPr>
          <w:sz w:val="24"/>
          <w:szCs w:val="24"/>
          <w:lang w:val="en-GB"/>
        </w:rPr>
        <w:t xml:space="preserve"> developing economic aspects of the issue. In the pilot stage, the South Bohemian </w:t>
      </w:r>
      <w:r>
        <w:rPr>
          <w:sz w:val="24"/>
          <w:szCs w:val="24"/>
          <w:lang w:val="en-GB"/>
        </w:rPr>
        <w:t>r</w:t>
      </w:r>
      <w:r w:rsidRPr="00331CEA">
        <w:rPr>
          <w:sz w:val="24"/>
          <w:szCs w:val="24"/>
          <w:lang w:val="en-GB"/>
        </w:rPr>
        <w:t>egion was chosen mainly because of its predominance in organic farming</w:t>
      </w:r>
      <w:r>
        <w:rPr>
          <w:sz w:val="24"/>
          <w:szCs w:val="24"/>
          <w:lang w:val="en-GB"/>
        </w:rPr>
        <w:t xml:space="preserve"> (number of organic farms, area of farmland)</w:t>
      </w:r>
      <w:r w:rsidRPr="00331CEA">
        <w:rPr>
          <w:sz w:val="24"/>
          <w:szCs w:val="24"/>
          <w:lang w:val="en-GB"/>
        </w:rPr>
        <w:t xml:space="preserve">. Moreover, the data related to organic farming </w:t>
      </w:r>
      <w:r>
        <w:rPr>
          <w:sz w:val="24"/>
          <w:szCs w:val="24"/>
          <w:lang w:val="en-GB"/>
        </w:rPr>
        <w:t xml:space="preserve">in the latter region </w:t>
      </w:r>
      <w:r w:rsidRPr="00331CEA">
        <w:rPr>
          <w:sz w:val="24"/>
          <w:szCs w:val="24"/>
          <w:lang w:val="en-GB"/>
        </w:rPr>
        <w:t xml:space="preserve">were verified and specified thanks to the above-mentioned research activities. Organic farming is mostly concentrated to less favourable </w:t>
      </w:r>
      <w:proofErr w:type="spellStart"/>
      <w:r w:rsidRPr="00331CEA">
        <w:rPr>
          <w:sz w:val="24"/>
          <w:szCs w:val="24"/>
          <w:lang w:val="en-GB"/>
        </w:rPr>
        <w:t>montane</w:t>
      </w:r>
      <w:proofErr w:type="spellEnd"/>
      <w:r w:rsidRPr="00331CEA">
        <w:rPr>
          <w:sz w:val="24"/>
          <w:szCs w:val="24"/>
          <w:lang w:val="en-GB"/>
        </w:rPr>
        <w:t xml:space="preserve"> and </w:t>
      </w:r>
      <w:proofErr w:type="spellStart"/>
      <w:r w:rsidRPr="00331CEA">
        <w:rPr>
          <w:sz w:val="24"/>
          <w:szCs w:val="24"/>
          <w:lang w:val="en-GB"/>
        </w:rPr>
        <w:t>submontane</w:t>
      </w:r>
      <w:proofErr w:type="spellEnd"/>
      <w:r w:rsidRPr="00331CEA">
        <w:rPr>
          <w:sz w:val="24"/>
          <w:szCs w:val="24"/>
          <w:lang w:val="en-GB"/>
        </w:rPr>
        <w:t xml:space="preserve"> areas of the Czech Republic and the South Bohemia</w:t>
      </w:r>
      <w:r>
        <w:rPr>
          <w:sz w:val="24"/>
          <w:szCs w:val="24"/>
          <w:lang w:val="en-GB"/>
        </w:rPr>
        <w:t>n region</w:t>
      </w:r>
      <w:r w:rsidRPr="00331CEA">
        <w:rPr>
          <w:sz w:val="24"/>
          <w:szCs w:val="24"/>
          <w:lang w:val="en-GB"/>
        </w:rPr>
        <w:t xml:space="preserve"> offers suitable conditions for organic agriculture. The </w:t>
      </w:r>
      <w:r>
        <w:rPr>
          <w:sz w:val="24"/>
          <w:szCs w:val="24"/>
          <w:lang w:val="en-GB"/>
        </w:rPr>
        <w:t>South Bohemian r</w:t>
      </w:r>
      <w:r w:rsidRPr="00331CEA">
        <w:rPr>
          <w:sz w:val="24"/>
          <w:szCs w:val="24"/>
          <w:lang w:val="en-GB"/>
        </w:rPr>
        <w:t xml:space="preserve">egion has the biggest area of organically farmed land (14.4% of the total organically farmed land in the Czech Republic - as at 31st December 2011) and at the same time the highest number of farms (13.4% of all organic farms in the Czech Republic – as at 31st December 2011 – </w:t>
      </w:r>
      <w:proofErr w:type="spellStart"/>
      <w:r w:rsidRPr="00331CEA">
        <w:rPr>
          <w:sz w:val="24"/>
          <w:szCs w:val="24"/>
          <w:lang w:val="en-GB"/>
        </w:rPr>
        <w:t>Hrabalová</w:t>
      </w:r>
      <w:proofErr w:type="spellEnd"/>
      <w:r w:rsidRPr="00331CEA">
        <w:rPr>
          <w:sz w:val="24"/>
          <w:szCs w:val="24"/>
          <w:lang w:val="en-GB"/>
        </w:rPr>
        <w:t xml:space="preserve"> et al (</w:t>
      </w:r>
      <w:r>
        <w:rPr>
          <w:sz w:val="24"/>
          <w:szCs w:val="24"/>
          <w:lang w:val="en-GB"/>
        </w:rPr>
        <w:t xml:space="preserve">2012)). Taking into account </w:t>
      </w:r>
      <w:r w:rsidRPr="00331CEA">
        <w:rPr>
          <w:sz w:val="24"/>
          <w:szCs w:val="24"/>
          <w:lang w:val="en-GB"/>
        </w:rPr>
        <w:t>the above-mentioned factors, the authors consider the South Bohemian region suitable for presenting the data on economic performance of the whole organic farming sector.</w:t>
      </w:r>
    </w:p>
    <w:p w:rsidR="007D719F" w:rsidRPr="00CD1D52" w:rsidRDefault="007D719F" w:rsidP="00DA6F26">
      <w:pPr>
        <w:pStyle w:val="Odstavecseseznamem"/>
        <w:spacing w:before="120" w:after="0" w:line="240" w:lineRule="auto"/>
        <w:ind w:left="0"/>
        <w:contextualSpacing w:val="0"/>
        <w:jc w:val="both"/>
        <w:rPr>
          <w:sz w:val="24"/>
          <w:szCs w:val="24"/>
          <w:lang w:val="en-GB"/>
        </w:rPr>
      </w:pPr>
      <w:r>
        <w:rPr>
          <w:sz w:val="24"/>
          <w:szCs w:val="24"/>
          <w:lang w:val="en-GB"/>
        </w:rPr>
        <w:t>P</w:t>
      </w:r>
      <w:r w:rsidRPr="00CD1D52">
        <w:rPr>
          <w:sz w:val="24"/>
          <w:szCs w:val="24"/>
          <w:lang w:val="en-GB"/>
        </w:rPr>
        <w:t xml:space="preserve">revious research </w:t>
      </w:r>
      <w:r>
        <w:rPr>
          <w:sz w:val="24"/>
          <w:szCs w:val="24"/>
          <w:lang w:val="en-GB"/>
        </w:rPr>
        <w:t xml:space="preserve">activities </w:t>
      </w:r>
      <w:r w:rsidRPr="00CD1D52">
        <w:rPr>
          <w:sz w:val="24"/>
          <w:szCs w:val="24"/>
          <w:lang w:val="en-GB"/>
        </w:rPr>
        <w:t xml:space="preserve">dealt with data validation over organic farms databases. The outputs of the Ministry of Agriculture and those of the </w:t>
      </w:r>
      <w:r w:rsidRPr="00CD1D52">
        <w:rPr>
          <w:rStyle w:val="AP-AnotaceChar"/>
          <w:lang w:val="en-GB" w:eastAsia="cs-CZ"/>
        </w:rPr>
        <w:t>Institute of Agricultural Economics and Information</w:t>
      </w:r>
      <w:r w:rsidRPr="00CD1D52">
        <w:rPr>
          <w:sz w:val="24"/>
          <w:szCs w:val="24"/>
          <w:lang w:val="en-GB"/>
        </w:rPr>
        <w:t xml:space="preserve"> were verified over other resources and then c</w:t>
      </w:r>
      <w:r>
        <w:rPr>
          <w:sz w:val="24"/>
          <w:szCs w:val="24"/>
          <w:lang w:val="en-GB"/>
        </w:rPr>
        <w:t>omplemented by own survey (</w:t>
      </w:r>
      <w:r w:rsidRPr="00CD1D52">
        <w:rPr>
          <w:sz w:val="24"/>
          <w:szCs w:val="24"/>
          <w:lang w:val="en-GB"/>
        </w:rPr>
        <w:t>telephone, on spot). Subsequently, an accurate organic farm location and its subsequent map positioning were realized.</w:t>
      </w:r>
    </w:p>
    <w:p w:rsidR="007D719F" w:rsidRPr="00CD1D52" w:rsidRDefault="007D719F" w:rsidP="00DA6F26">
      <w:pPr>
        <w:pStyle w:val="Nadpis3"/>
        <w:shd w:val="clear" w:color="auto" w:fill="FFFFFF"/>
        <w:spacing w:before="0" w:beforeAutospacing="0" w:after="120" w:afterAutospacing="0"/>
        <w:jc w:val="both"/>
        <w:rPr>
          <w:rFonts w:ascii="Calibri" w:hAnsi="Calibri"/>
          <w:b w:val="0"/>
          <w:sz w:val="24"/>
          <w:szCs w:val="24"/>
        </w:rPr>
      </w:pPr>
    </w:p>
    <w:p w:rsidR="007D719F" w:rsidRPr="00CD1D52" w:rsidRDefault="007D719F" w:rsidP="00DA6F26">
      <w:pPr>
        <w:pStyle w:val="Odstavecseseznamem"/>
        <w:spacing w:before="120" w:after="0" w:line="240" w:lineRule="auto"/>
        <w:ind w:left="0"/>
        <w:contextualSpacing w:val="0"/>
        <w:jc w:val="both"/>
        <w:rPr>
          <w:sz w:val="24"/>
          <w:szCs w:val="24"/>
          <w:lang w:val="en-GB"/>
        </w:rPr>
      </w:pPr>
      <w:r w:rsidRPr="00CD1D52">
        <w:rPr>
          <w:sz w:val="24"/>
          <w:szCs w:val="24"/>
          <w:lang w:val="en-GB"/>
        </w:rPr>
        <w:t>In order to realize the above-mentioned</w:t>
      </w:r>
      <w:r>
        <w:rPr>
          <w:sz w:val="24"/>
          <w:szCs w:val="24"/>
          <w:lang w:val="en-GB"/>
        </w:rPr>
        <w:t xml:space="preserve"> map portal</w:t>
      </w:r>
      <w:r w:rsidRPr="00CD1D52">
        <w:rPr>
          <w:sz w:val="24"/>
          <w:szCs w:val="24"/>
          <w:lang w:val="en-GB"/>
        </w:rPr>
        <w:t xml:space="preserve">, an original software solution MPRR 1.0 (Map Portal MPRR 1.0) has been created.  MPRR 1.0 enables users not only to localize the farm in the map but also to display further information according to various criteria. The users can access data on two levels: </w:t>
      </w:r>
      <w:r w:rsidRPr="00CD1D52">
        <w:rPr>
          <w:sz w:val="24"/>
          <w:szCs w:val="24"/>
          <w:lang w:val="en-GB" w:eastAsia="cs-CZ"/>
        </w:rPr>
        <w:t xml:space="preserve">basic farm identification </w:t>
      </w:r>
      <w:r w:rsidRPr="00CD1D52">
        <w:rPr>
          <w:sz w:val="24"/>
          <w:szCs w:val="24"/>
          <w:lang w:val="en-GB" w:eastAsia="cs-CZ"/>
        </w:rPr>
        <w:lastRenderedPageBreak/>
        <w:t>(</w:t>
      </w:r>
      <w:proofErr w:type="gramStart"/>
      <w:r w:rsidRPr="00CD1D52">
        <w:rPr>
          <w:sz w:val="24"/>
          <w:szCs w:val="24"/>
          <w:lang w:val="en-GB" w:eastAsia="cs-CZ"/>
        </w:rPr>
        <w:t>company</w:t>
      </w:r>
      <w:proofErr w:type="gramEnd"/>
      <w:r w:rsidRPr="00CD1D52">
        <w:rPr>
          <w:sz w:val="24"/>
          <w:szCs w:val="24"/>
          <w:lang w:val="en-GB" w:eastAsia="cs-CZ"/>
        </w:rPr>
        <w:t xml:space="preserve"> trade name, farm name, address and legal form) and detailed information (land area of the individual cultures both in transition period and in organic agriculture, control bodies etc.). The results can be filtered for all farms, organic farms or farms combining both o</w:t>
      </w:r>
      <w:r>
        <w:rPr>
          <w:sz w:val="24"/>
          <w:szCs w:val="24"/>
          <w:lang w:val="en-GB" w:eastAsia="cs-CZ"/>
        </w:rPr>
        <w:t>rganic and conventional systems</w:t>
      </w:r>
      <w:r w:rsidRPr="00CD1D52">
        <w:rPr>
          <w:sz w:val="24"/>
          <w:szCs w:val="24"/>
          <w:lang w:val="en-GB" w:eastAsia="cs-CZ"/>
        </w:rPr>
        <w:t xml:space="preserve">. </w:t>
      </w:r>
      <w:r w:rsidRPr="00CD1D52">
        <w:rPr>
          <w:sz w:val="24"/>
          <w:szCs w:val="24"/>
          <w:lang w:val="en-GB"/>
        </w:rPr>
        <w:t>The map output includes as well a detailed methodology.</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F62A47" w:rsidRDefault="007D719F" w:rsidP="00DA6F26">
      <w:pPr>
        <w:pStyle w:val="Nadpis3"/>
        <w:shd w:val="clear" w:color="auto" w:fill="FFFFFF"/>
        <w:spacing w:before="0" w:beforeAutospacing="0" w:after="0" w:afterAutospacing="0"/>
        <w:jc w:val="both"/>
        <w:rPr>
          <w:rFonts w:ascii="Calibri" w:hAnsi="Calibri"/>
          <w:b w:val="0"/>
          <w:sz w:val="24"/>
          <w:szCs w:val="24"/>
          <w:lang w:val="en-GB"/>
        </w:rPr>
      </w:pPr>
      <w:r w:rsidRPr="00F62A47">
        <w:rPr>
          <w:rFonts w:ascii="Calibri" w:hAnsi="Calibri"/>
          <w:b w:val="0"/>
          <w:sz w:val="24"/>
          <w:szCs w:val="24"/>
          <w:lang w:val="en-GB"/>
        </w:rPr>
        <w:t xml:space="preserve">The SW solution is built on the WWW platform and runs within the Apache Web Server in combination with the </w:t>
      </w:r>
      <w:proofErr w:type="spellStart"/>
      <w:r w:rsidRPr="00F62A47">
        <w:rPr>
          <w:rFonts w:ascii="Calibri" w:hAnsi="Calibri"/>
          <w:b w:val="0"/>
          <w:sz w:val="24"/>
          <w:szCs w:val="24"/>
          <w:lang w:val="en-GB"/>
        </w:rPr>
        <w:t>MySQL</w:t>
      </w:r>
      <w:proofErr w:type="spellEnd"/>
      <w:r w:rsidRPr="00F62A47">
        <w:rPr>
          <w:rFonts w:ascii="Calibri" w:hAnsi="Calibri"/>
          <w:b w:val="0"/>
          <w:sz w:val="24"/>
          <w:szCs w:val="24"/>
          <w:lang w:val="en-GB"/>
        </w:rPr>
        <w:t xml:space="preserve"> 5 database environment and Google Maps API.  Therefore</w:t>
      </w:r>
      <w:r>
        <w:rPr>
          <w:rFonts w:ascii="Calibri" w:hAnsi="Calibri"/>
          <w:b w:val="0"/>
          <w:sz w:val="24"/>
          <w:szCs w:val="24"/>
          <w:lang w:val="en-GB"/>
        </w:rPr>
        <w:t>,</w:t>
      </w:r>
      <w:r w:rsidRPr="00F62A47">
        <w:rPr>
          <w:rFonts w:ascii="Calibri" w:hAnsi="Calibri"/>
          <w:b w:val="0"/>
          <w:sz w:val="24"/>
          <w:szCs w:val="24"/>
          <w:lang w:val="en-GB"/>
        </w:rPr>
        <w:t xml:space="preserve"> all Google Maps functionalities are available </w:t>
      </w:r>
      <w:r>
        <w:rPr>
          <w:rFonts w:ascii="Calibri" w:hAnsi="Calibri"/>
          <w:b w:val="0"/>
          <w:sz w:val="24"/>
          <w:szCs w:val="24"/>
          <w:lang w:val="en-GB"/>
        </w:rPr>
        <w:t>while working with the MPRR 1.0 map portal.</w:t>
      </w:r>
    </w:p>
    <w:p w:rsidR="007D719F"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Pr="00C53CF5" w:rsidRDefault="007D719F" w:rsidP="00DA6F26">
      <w:pPr>
        <w:pStyle w:val="Nadpis3"/>
        <w:shd w:val="clear" w:color="auto" w:fill="FFFFFF"/>
        <w:spacing w:before="0" w:beforeAutospacing="0" w:after="0" w:afterAutospacing="0"/>
        <w:jc w:val="both"/>
        <w:rPr>
          <w:rFonts w:ascii="Calibri" w:hAnsi="Calibri"/>
          <w:b w:val="0"/>
          <w:sz w:val="24"/>
          <w:szCs w:val="24"/>
          <w:lang w:val="en-GB"/>
        </w:rPr>
      </w:pPr>
      <w:r>
        <w:rPr>
          <w:rFonts w:ascii="Calibri" w:hAnsi="Calibri"/>
          <w:b w:val="0"/>
          <w:sz w:val="24"/>
          <w:szCs w:val="24"/>
          <w:lang w:val="en-GB"/>
        </w:rPr>
        <w:t xml:space="preserve">The </w:t>
      </w:r>
      <w:r w:rsidRPr="00C53CF5">
        <w:rPr>
          <w:rFonts w:ascii="Calibri" w:hAnsi="Calibri"/>
          <w:b w:val="0"/>
          <w:sz w:val="24"/>
          <w:szCs w:val="24"/>
          <w:lang w:val="en-GB"/>
        </w:rPr>
        <w:t xml:space="preserve">main </w:t>
      </w:r>
      <w:r>
        <w:rPr>
          <w:rFonts w:ascii="Calibri" w:hAnsi="Calibri"/>
          <w:b w:val="0"/>
          <w:sz w:val="24"/>
          <w:szCs w:val="24"/>
          <w:lang w:val="en-GB"/>
        </w:rPr>
        <w:t xml:space="preserve">research </w:t>
      </w:r>
      <w:r w:rsidRPr="00C53CF5">
        <w:rPr>
          <w:rFonts w:ascii="Calibri" w:hAnsi="Calibri"/>
          <w:b w:val="0"/>
          <w:sz w:val="24"/>
          <w:szCs w:val="24"/>
          <w:lang w:val="en-GB"/>
        </w:rPr>
        <w:t>objective was subdivided into the following aims:</w:t>
      </w:r>
    </w:p>
    <w:p w:rsidR="007D719F" w:rsidRPr="00384C27" w:rsidRDefault="007D719F" w:rsidP="00DA6F26">
      <w:pPr>
        <w:numPr>
          <w:ilvl w:val="0"/>
          <w:numId w:val="14"/>
        </w:numPr>
        <w:spacing w:after="0" w:line="240" w:lineRule="auto"/>
        <w:jc w:val="both"/>
        <w:rPr>
          <w:sz w:val="24"/>
          <w:szCs w:val="24"/>
          <w:lang w:val="en-GB"/>
        </w:rPr>
      </w:pPr>
      <w:r>
        <w:rPr>
          <w:sz w:val="24"/>
          <w:szCs w:val="24"/>
          <w:lang w:val="en-GB"/>
        </w:rPr>
        <w:t>M</w:t>
      </w:r>
      <w:r w:rsidRPr="00384C27">
        <w:rPr>
          <w:sz w:val="24"/>
          <w:szCs w:val="24"/>
          <w:lang w:val="en-GB"/>
        </w:rPr>
        <w:t>onitoring</w:t>
      </w:r>
      <w:r>
        <w:rPr>
          <w:sz w:val="24"/>
          <w:szCs w:val="24"/>
          <w:lang w:val="en-GB"/>
        </w:rPr>
        <w:t xml:space="preserve"> </w:t>
      </w:r>
      <w:r w:rsidRPr="00384C27">
        <w:rPr>
          <w:sz w:val="24"/>
          <w:szCs w:val="24"/>
          <w:lang w:val="en-GB"/>
        </w:rPr>
        <w:t xml:space="preserve">and evaluating the production base of organically farming enterprises (legal entities) with a view to their economic efficiency assessment. The production base was assessed on the basis of </w:t>
      </w:r>
      <w:r>
        <w:rPr>
          <w:sz w:val="24"/>
          <w:szCs w:val="24"/>
          <w:lang w:val="en-GB"/>
        </w:rPr>
        <w:t>equity, assets and liabilities</w:t>
      </w:r>
      <w:r w:rsidRPr="00384C27">
        <w:rPr>
          <w:sz w:val="24"/>
          <w:szCs w:val="24"/>
          <w:lang w:val="en-GB"/>
        </w:rPr>
        <w:t>.  The outputs were compared with those of conventionally farming enterprises and enterprises in the FADN CZ;</w:t>
      </w:r>
    </w:p>
    <w:p w:rsidR="007D719F" w:rsidRPr="00384C27" w:rsidRDefault="007D719F" w:rsidP="00DA6F26">
      <w:pPr>
        <w:spacing w:after="0" w:line="240" w:lineRule="auto"/>
        <w:ind w:left="720"/>
        <w:jc w:val="both"/>
        <w:rPr>
          <w:sz w:val="24"/>
          <w:szCs w:val="24"/>
          <w:lang w:val="en-GB"/>
        </w:rPr>
      </w:pPr>
    </w:p>
    <w:p w:rsidR="007D719F" w:rsidRPr="00384C27" w:rsidRDefault="007D719F" w:rsidP="00DA6F26">
      <w:pPr>
        <w:numPr>
          <w:ilvl w:val="0"/>
          <w:numId w:val="14"/>
        </w:numPr>
        <w:spacing w:after="0" w:line="240" w:lineRule="auto"/>
        <w:jc w:val="both"/>
        <w:rPr>
          <w:sz w:val="24"/>
          <w:szCs w:val="24"/>
          <w:lang w:val="en-GB"/>
        </w:rPr>
      </w:pPr>
      <w:r>
        <w:rPr>
          <w:sz w:val="24"/>
          <w:szCs w:val="24"/>
          <w:lang w:val="en-GB"/>
        </w:rPr>
        <w:t>A</w:t>
      </w:r>
      <w:r w:rsidRPr="00384C27">
        <w:rPr>
          <w:sz w:val="24"/>
          <w:szCs w:val="24"/>
          <w:lang w:val="en-GB"/>
        </w:rPr>
        <w:t>ssessing economic efficiency o</w:t>
      </w:r>
      <w:r>
        <w:rPr>
          <w:sz w:val="24"/>
          <w:szCs w:val="24"/>
          <w:lang w:val="en-GB"/>
        </w:rPr>
        <w:t>f organic farms in comparison with</w:t>
      </w:r>
      <w:r w:rsidRPr="00384C27">
        <w:rPr>
          <w:sz w:val="24"/>
          <w:szCs w:val="24"/>
          <w:lang w:val="en-GB"/>
        </w:rPr>
        <w:t xml:space="preserve"> conventional farms using the following indicators:</w:t>
      </w:r>
    </w:p>
    <w:p w:rsidR="007D719F" w:rsidRPr="00384C27" w:rsidRDefault="007D719F" w:rsidP="00DA6F26">
      <w:pPr>
        <w:numPr>
          <w:ilvl w:val="0"/>
          <w:numId w:val="16"/>
        </w:numPr>
        <w:spacing w:after="0" w:line="240" w:lineRule="auto"/>
        <w:jc w:val="both"/>
        <w:rPr>
          <w:sz w:val="24"/>
          <w:szCs w:val="24"/>
          <w:lang w:val="en-GB"/>
        </w:rPr>
      </w:pPr>
      <w:r w:rsidRPr="00384C27">
        <w:rPr>
          <w:sz w:val="24"/>
          <w:szCs w:val="24"/>
          <w:lang w:val="en-GB"/>
        </w:rPr>
        <w:t>profit (both in absolute values and per hectare of the farmland);</w:t>
      </w:r>
    </w:p>
    <w:p w:rsidR="007D719F" w:rsidRPr="00384C27" w:rsidRDefault="007D719F" w:rsidP="00DA6F26">
      <w:pPr>
        <w:numPr>
          <w:ilvl w:val="0"/>
          <w:numId w:val="16"/>
        </w:numPr>
        <w:spacing w:after="0" w:line="240" w:lineRule="auto"/>
        <w:jc w:val="both"/>
        <w:rPr>
          <w:sz w:val="24"/>
          <w:szCs w:val="24"/>
          <w:lang w:val="en-GB"/>
        </w:rPr>
      </w:pPr>
      <w:r w:rsidRPr="00384C27">
        <w:rPr>
          <w:sz w:val="24"/>
          <w:szCs w:val="24"/>
          <w:lang w:val="en-GB"/>
        </w:rPr>
        <w:t>chosen financial ratios</w:t>
      </w:r>
    </w:p>
    <w:p w:rsidR="007D719F" w:rsidRPr="00384C27" w:rsidRDefault="007D719F" w:rsidP="00DA6F26">
      <w:pPr>
        <w:spacing w:after="0" w:line="240" w:lineRule="auto"/>
        <w:ind w:left="720"/>
        <w:jc w:val="both"/>
        <w:rPr>
          <w:sz w:val="24"/>
          <w:szCs w:val="24"/>
          <w:lang w:val="en-GB"/>
        </w:rPr>
      </w:pPr>
    </w:p>
    <w:p w:rsidR="007D719F" w:rsidRPr="00384C27" w:rsidRDefault="007D719F" w:rsidP="00DA6F26">
      <w:pPr>
        <w:numPr>
          <w:ilvl w:val="0"/>
          <w:numId w:val="14"/>
        </w:numPr>
        <w:spacing w:after="0" w:line="240" w:lineRule="auto"/>
        <w:jc w:val="both"/>
        <w:rPr>
          <w:sz w:val="24"/>
          <w:szCs w:val="24"/>
          <w:lang w:val="en-GB"/>
        </w:rPr>
      </w:pPr>
      <w:r>
        <w:rPr>
          <w:sz w:val="24"/>
          <w:szCs w:val="24"/>
          <w:lang w:val="en-GB"/>
        </w:rPr>
        <w:t>P</w:t>
      </w:r>
      <w:r w:rsidRPr="00384C27">
        <w:rPr>
          <w:sz w:val="24"/>
          <w:szCs w:val="24"/>
          <w:lang w:val="en-GB"/>
        </w:rPr>
        <w:t>roposing measures that would improve information flow and awareness related to organic farming profitability and economic performance (both for state administration and farmers)</w:t>
      </w:r>
      <w:r>
        <w:rPr>
          <w:sz w:val="24"/>
          <w:szCs w:val="24"/>
          <w:lang w:val="en-GB"/>
        </w:rPr>
        <w:t>.</w:t>
      </w:r>
    </w:p>
    <w:p w:rsidR="007D719F" w:rsidRPr="00384C27" w:rsidRDefault="007D719F" w:rsidP="00DA6F26">
      <w:pPr>
        <w:pStyle w:val="Nadpis3"/>
        <w:shd w:val="clear" w:color="auto" w:fill="FFFFFF"/>
        <w:spacing w:before="0" w:beforeAutospacing="0" w:after="0" w:afterAutospacing="0"/>
        <w:jc w:val="both"/>
        <w:rPr>
          <w:rFonts w:ascii="Calibri" w:hAnsi="Calibri"/>
          <w:b w:val="0"/>
          <w:sz w:val="24"/>
          <w:szCs w:val="24"/>
        </w:rPr>
      </w:pPr>
    </w:p>
    <w:p w:rsidR="007D719F" w:rsidRDefault="007D719F" w:rsidP="00DA6F26">
      <w:pPr>
        <w:pStyle w:val="Nadpis3"/>
        <w:shd w:val="clear" w:color="auto" w:fill="FFFFFF"/>
        <w:spacing w:before="0" w:beforeAutospacing="0" w:after="120" w:afterAutospacing="0"/>
        <w:jc w:val="both"/>
        <w:rPr>
          <w:rFonts w:ascii="Calibri" w:hAnsi="Calibri"/>
          <w:sz w:val="24"/>
          <w:szCs w:val="24"/>
        </w:rPr>
      </w:pPr>
      <w:r w:rsidRPr="00210B26">
        <w:rPr>
          <w:rFonts w:ascii="Calibri" w:hAnsi="Calibri"/>
          <w:sz w:val="24"/>
          <w:szCs w:val="24"/>
        </w:rPr>
        <w:t>MATERIALS AND METHODS</w:t>
      </w:r>
    </w:p>
    <w:p w:rsidR="007D719F" w:rsidRPr="00D24D0B" w:rsidRDefault="007D719F" w:rsidP="00DA6F26">
      <w:pPr>
        <w:pStyle w:val="Odstavecseseznamem"/>
        <w:spacing w:line="240" w:lineRule="auto"/>
        <w:ind w:left="0"/>
        <w:jc w:val="both"/>
        <w:rPr>
          <w:sz w:val="24"/>
          <w:szCs w:val="24"/>
          <w:lang w:val="en-GB"/>
        </w:rPr>
      </w:pPr>
      <w:r w:rsidRPr="00656BE6">
        <w:rPr>
          <w:sz w:val="24"/>
          <w:szCs w:val="24"/>
          <w:lang w:val="en-GB"/>
        </w:rPr>
        <w:t xml:space="preserve">In order to assess the economic efficiency of organically farming enterprises </w:t>
      </w:r>
      <w:r>
        <w:rPr>
          <w:sz w:val="24"/>
          <w:szCs w:val="24"/>
          <w:lang w:val="en-GB"/>
        </w:rPr>
        <w:t xml:space="preserve">and to compare it with </w:t>
      </w:r>
      <w:r w:rsidRPr="00656BE6">
        <w:rPr>
          <w:sz w:val="24"/>
          <w:szCs w:val="24"/>
          <w:lang w:val="en-GB"/>
        </w:rPr>
        <w:t xml:space="preserve">conventional </w:t>
      </w:r>
      <w:r>
        <w:rPr>
          <w:sz w:val="24"/>
          <w:szCs w:val="24"/>
          <w:lang w:val="en-GB"/>
        </w:rPr>
        <w:t xml:space="preserve">enterprises </w:t>
      </w:r>
      <w:r w:rsidRPr="00656BE6">
        <w:rPr>
          <w:sz w:val="24"/>
          <w:szCs w:val="24"/>
          <w:lang w:val="en-GB"/>
        </w:rPr>
        <w:t>in the chosen region, the following sectional data were used:</w:t>
      </w:r>
    </w:p>
    <w:p w:rsidR="007D719F" w:rsidRPr="00656BE6" w:rsidRDefault="007D719F" w:rsidP="00DA6F26">
      <w:pPr>
        <w:pStyle w:val="Odstavecseseznamem"/>
        <w:numPr>
          <w:ilvl w:val="0"/>
          <w:numId w:val="7"/>
        </w:numPr>
        <w:spacing w:line="240" w:lineRule="auto"/>
        <w:jc w:val="both"/>
        <w:rPr>
          <w:sz w:val="24"/>
          <w:szCs w:val="24"/>
          <w:lang w:val="en-GB"/>
        </w:rPr>
      </w:pPr>
      <w:r w:rsidRPr="00656BE6">
        <w:rPr>
          <w:sz w:val="24"/>
          <w:szCs w:val="24"/>
          <w:lang w:val="en-GB"/>
        </w:rPr>
        <w:t xml:space="preserve">Financial statements of 51 organic farms (legal entities) and 153 conventional farms (legal entities) in the South Bohemian Region for 2008, 2009 and 2010. The data were retrieved from the </w:t>
      </w:r>
      <w:proofErr w:type="spellStart"/>
      <w:r w:rsidRPr="00656BE6">
        <w:rPr>
          <w:sz w:val="24"/>
          <w:szCs w:val="24"/>
          <w:lang w:val="en-GB"/>
        </w:rPr>
        <w:t>Soliditet</w:t>
      </w:r>
      <w:proofErr w:type="spellEnd"/>
      <w:r w:rsidRPr="00656BE6">
        <w:rPr>
          <w:sz w:val="24"/>
          <w:szCs w:val="24"/>
          <w:lang w:val="en-GB"/>
        </w:rPr>
        <w:t xml:space="preserve"> database – Company Monitor (</w:t>
      </w:r>
      <w:proofErr w:type="spellStart"/>
      <w:r w:rsidRPr="00656BE6">
        <w:rPr>
          <w:sz w:val="24"/>
          <w:szCs w:val="24"/>
          <w:lang w:val="en-GB"/>
        </w:rPr>
        <w:t>Soliditet</w:t>
      </w:r>
      <w:proofErr w:type="spellEnd"/>
      <w:r w:rsidRPr="00656BE6">
        <w:rPr>
          <w:sz w:val="24"/>
          <w:szCs w:val="24"/>
          <w:lang w:val="en-GB"/>
        </w:rPr>
        <w:t xml:space="preserve">, Ltd.). The database imports data from the Companies Register. For the sake of the present survey, the sample </w:t>
      </w:r>
      <w:r>
        <w:rPr>
          <w:sz w:val="24"/>
          <w:szCs w:val="24"/>
          <w:lang w:val="en-GB"/>
        </w:rPr>
        <w:t xml:space="preserve">entails only </w:t>
      </w:r>
      <w:r w:rsidRPr="00656BE6">
        <w:rPr>
          <w:sz w:val="24"/>
          <w:szCs w:val="24"/>
          <w:lang w:val="en-GB"/>
        </w:rPr>
        <w:t xml:space="preserve">legal entities as they are obliged, unlike </w:t>
      </w:r>
      <w:r>
        <w:rPr>
          <w:sz w:val="24"/>
          <w:szCs w:val="24"/>
          <w:lang w:val="en-GB"/>
        </w:rPr>
        <w:t xml:space="preserve">natural </w:t>
      </w:r>
      <w:r w:rsidRPr="00656BE6">
        <w:rPr>
          <w:sz w:val="24"/>
          <w:szCs w:val="24"/>
          <w:lang w:val="en-GB"/>
        </w:rPr>
        <w:t>pers</w:t>
      </w:r>
      <w:r>
        <w:rPr>
          <w:sz w:val="24"/>
          <w:szCs w:val="24"/>
          <w:lang w:val="en-GB"/>
        </w:rPr>
        <w:t xml:space="preserve">ons, to </w:t>
      </w:r>
      <w:r w:rsidRPr="00656BE6">
        <w:rPr>
          <w:sz w:val="24"/>
          <w:szCs w:val="24"/>
          <w:lang w:val="en-GB"/>
        </w:rPr>
        <w:t>release their financial statements in the Collection of Documents at the Registration</w:t>
      </w:r>
      <w:r>
        <w:rPr>
          <w:sz w:val="24"/>
          <w:szCs w:val="24"/>
          <w:lang w:val="en-GB"/>
        </w:rPr>
        <w:t xml:space="preserve"> Court.</w:t>
      </w:r>
    </w:p>
    <w:p w:rsidR="007D719F" w:rsidRPr="00D24D0B" w:rsidRDefault="007D719F" w:rsidP="00DA6F26">
      <w:pPr>
        <w:numPr>
          <w:ilvl w:val="0"/>
          <w:numId w:val="7"/>
        </w:numPr>
        <w:spacing w:after="0" w:line="240" w:lineRule="auto"/>
        <w:jc w:val="both"/>
        <w:rPr>
          <w:sz w:val="24"/>
          <w:szCs w:val="24"/>
          <w:lang w:val="en-GB"/>
        </w:rPr>
      </w:pPr>
      <w:r w:rsidRPr="00656BE6">
        <w:rPr>
          <w:sz w:val="24"/>
          <w:szCs w:val="24"/>
          <w:lang w:val="en-GB"/>
        </w:rPr>
        <w:t xml:space="preserve">Database of the Ministry of Agriculture of the Czech Republic – a free-of-charge public database </w:t>
      </w:r>
      <w:r w:rsidRPr="00656BE6">
        <w:rPr>
          <w:rFonts w:cs="Arial"/>
          <w:sz w:val="24"/>
          <w:szCs w:val="24"/>
          <w:lang w:val="en-GB"/>
        </w:rPr>
        <w:t>"</w:t>
      </w:r>
      <w:r w:rsidRPr="00656BE6">
        <w:rPr>
          <w:sz w:val="24"/>
          <w:szCs w:val="24"/>
          <w:lang w:val="en-GB"/>
        </w:rPr>
        <w:t>A List of Organically Farming Enterprises</w:t>
      </w:r>
      <w:r w:rsidRPr="00656BE6">
        <w:rPr>
          <w:rFonts w:cs="Arial"/>
          <w:sz w:val="24"/>
          <w:szCs w:val="24"/>
          <w:lang w:val="en-GB"/>
        </w:rPr>
        <w:t>"</w:t>
      </w:r>
      <w:r w:rsidRPr="00656BE6">
        <w:rPr>
          <w:sz w:val="24"/>
          <w:szCs w:val="24"/>
          <w:lang w:val="en-GB"/>
        </w:rPr>
        <w:t xml:space="preserve"> as at 31</w:t>
      </w:r>
      <w:r w:rsidRPr="00656BE6">
        <w:rPr>
          <w:sz w:val="24"/>
          <w:szCs w:val="24"/>
          <w:vertAlign w:val="superscript"/>
          <w:lang w:val="en-GB"/>
        </w:rPr>
        <w:t>st</w:t>
      </w:r>
      <w:r w:rsidRPr="00656BE6">
        <w:rPr>
          <w:sz w:val="24"/>
          <w:szCs w:val="24"/>
          <w:lang w:val="en-GB"/>
        </w:rPr>
        <w:t xml:space="preserve"> December of 2008, 2009, 2010.</w:t>
      </w:r>
    </w:p>
    <w:p w:rsidR="007D719F" w:rsidRPr="00C53CF5" w:rsidRDefault="007D719F" w:rsidP="00DA6F26">
      <w:pPr>
        <w:pStyle w:val="Nadpis3"/>
        <w:numPr>
          <w:ilvl w:val="0"/>
          <w:numId w:val="7"/>
        </w:numPr>
        <w:shd w:val="clear" w:color="auto" w:fill="FFFFFF"/>
        <w:spacing w:before="0" w:beforeAutospacing="0" w:after="120" w:afterAutospacing="0"/>
        <w:jc w:val="both"/>
        <w:rPr>
          <w:rFonts w:ascii="Calibri" w:hAnsi="Calibri"/>
          <w:b w:val="0"/>
          <w:sz w:val="24"/>
          <w:szCs w:val="24"/>
          <w:lang w:val="en-GB"/>
        </w:rPr>
      </w:pPr>
      <w:r w:rsidRPr="00C53CF5">
        <w:rPr>
          <w:rFonts w:ascii="Calibri" w:hAnsi="Calibri"/>
          <w:b w:val="0"/>
          <w:sz w:val="24"/>
          <w:szCs w:val="24"/>
          <w:lang w:val="en-GB"/>
        </w:rPr>
        <w:t xml:space="preserve">State Agricultural Intervention Fund </w:t>
      </w:r>
      <w:r>
        <w:rPr>
          <w:rFonts w:ascii="Calibri" w:hAnsi="Calibri"/>
          <w:b w:val="0"/>
          <w:sz w:val="24"/>
          <w:szCs w:val="24"/>
          <w:lang w:val="en-GB"/>
        </w:rPr>
        <w:t xml:space="preserve">– </w:t>
      </w:r>
      <w:r w:rsidRPr="00C53CF5">
        <w:rPr>
          <w:rFonts w:ascii="Calibri" w:hAnsi="Calibri"/>
          <w:b w:val="0"/>
          <w:sz w:val="24"/>
          <w:szCs w:val="24"/>
          <w:lang w:val="en-GB"/>
        </w:rPr>
        <w:t>public database of subsidy receivers.</w:t>
      </w:r>
    </w:p>
    <w:p w:rsidR="007D719F" w:rsidRPr="00656BE6" w:rsidRDefault="007D719F" w:rsidP="00DA6F26">
      <w:pPr>
        <w:spacing w:after="0" w:line="240" w:lineRule="auto"/>
        <w:jc w:val="both"/>
        <w:rPr>
          <w:sz w:val="24"/>
          <w:szCs w:val="24"/>
          <w:lang w:val="en-GB"/>
        </w:rPr>
      </w:pPr>
    </w:p>
    <w:p w:rsidR="007D719F" w:rsidRPr="00B1595D" w:rsidRDefault="007D719F" w:rsidP="00DA6F26">
      <w:pPr>
        <w:spacing w:after="0" w:line="240" w:lineRule="auto"/>
        <w:jc w:val="both"/>
        <w:rPr>
          <w:sz w:val="24"/>
          <w:szCs w:val="24"/>
          <w:lang w:val="en-GB"/>
        </w:rPr>
      </w:pPr>
      <w:r w:rsidRPr="00656BE6">
        <w:rPr>
          <w:sz w:val="24"/>
          <w:szCs w:val="24"/>
          <w:lang w:val="en-GB"/>
        </w:rPr>
        <w:lastRenderedPageBreak/>
        <w:t xml:space="preserve">The sample of organic farms in 2008, </w:t>
      </w:r>
      <w:r>
        <w:rPr>
          <w:sz w:val="24"/>
          <w:szCs w:val="24"/>
          <w:lang w:val="en-GB"/>
        </w:rPr>
        <w:t xml:space="preserve">2009 and 2010 represented 48.6 % of the total </w:t>
      </w:r>
      <w:r w:rsidRPr="00656BE6">
        <w:rPr>
          <w:sz w:val="24"/>
          <w:szCs w:val="24"/>
          <w:lang w:val="en-GB"/>
        </w:rPr>
        <w:t xml:space="preserve">number of organically farming legal </w:t>
      </w:r>
      <w:r>
        <w:rPr>
          <w:sz w:val="24"/>
          <w:szCs w:val="24"/>
          <w:lang w:val="en-GB"/>
        </w:rPr>
        <w:t>entities in the South Bohemian r</w:t>
      </w:r>
      <w:r w:rsidRPr="00656BE6">
        <w:rPr>
          <w:sz w:val="24"/>
          <w:szCs w:val="24"/>
          <w:lang w:val="en-GB"/>
        </w:rPr>
        <w:t xml:space="preserve">egion while the sample of conventional farms accounted for about 19% of the total number of these in the region. </w:t>
      </w:r>
      <w:r w:rsidRPr="00B1595D">
        <w:rPr>
          <w:sz w:val="24"/>
          <w:szCs w:val="24"/>
          <w:lang w:val="en-GB"/>
        </w:rPr>
        <w:t>The production focus of agricultural enterprises in the sample reflected natural and climatic conditions of the region, i.e. a combination of plant and animal production.</w:t>
      </w:r>
    </w:p>
    <w:p w:rsidR="007D719F" w:rsidRPr="002649FE" w:rsidRDefault="007D719F" w:rsidP="00DA6F26">
      <w:pPr>
        <w:spacing w:line="240" w:lineRule="auto"/>
        <w:jc w:val="both"/>
        <w:rPr>
          <w:sz w:val="24"/>
          <w:szCs w:val="24"/>
          <w:lang w:val="en-GB"/>
        </w:rPr>
      </w:pPr>
      <w:r w:rsidRPr="00820F97">
        <w:rPr>
          <w:sz w:val="24"/>
          <w:szCs w:val="24"/>
          <w:lang w:val="en-GB"/>
        </w:rPr>
        <w:t xml:space="preserve">Apart from the above-mentioned primary data, a </w:t>
      </w:r>
      <w:r>
        <w:rPr>
          <w:sz w:val="24"/>
          <w:szCs w:val="24"/>
          <w:lang w:val="en-GB"/>
        </w:rPr>
        <w:t xml:space="preserve">wide </w:t>
      </w:r>
      <w:r w:rsidRPr="00820F97">
        <w:rPr>
          <w:sz w:val="24"/>
          <w:szCs w:val="24"/>
          <w:lang w:val="en-GB"/>
        </w:rPr>
        <w:t xml:space="preserve">range of complementary resources has been used, especially the FADN database (the data stem from annual reports </w:t>
      </w:r>
      <w:r>
        <w:rPr>
          <w:sz w:val="24"/>
          <w:szCs w:val="24"/>
          <w:lang w:val="en-GB"/>
        </w:rPr>
        <w:t xml:space="preserve">on economic results of </w:t>
      </w:r>
      <w:r w:rsidRPr="00820F97">
        <w:rPr>
          <w:sz w:val="24"/>
          <w:szCs w:val="24"/>
          <w:lang w:val="en-GB"/>
        </w:rPr>
        <w:t>enterprises using double-entry accounting), the database of the Institute of Agricultural Economics and Information (IAEI) – Division Brno (the database is made on the basis of data retrieved by the representatives of control bodies) and the public land register LPIS (</w:t>
      </w:r>
      <w:r w:rsidRPr="00820F97">
        <w:rPr>
          <w:i/>
          <w:sz w:val="24"/>
          <w:szCs w:val="24"/>
          <w:lang w:val="en-GB"/>
        </w:rPr>
        <w:t>Land Parcel Identification System</w:t>
      </w:r>
      <w:r w:rsidRPr="00820F97">
        <w:rPr>
          <w:sz w:val="24"/>
          <w:szCs w:val="24"/>
          <w:lang w:val="en-GB"/>
        </w:rPr>
        <w:t>).</w:t>
      </w:r>
    </w:p>
    <w:p w:rsidR="007D719F" w:rsidRPr="00160970" w:rsidRDefault="007D719F" w:rsidP="00DA6F26">
      <w:pPr>
        <w:spacing w:after="0" w:line="240" w:lineRule="auto"/>
        <w:jc w:val="both"/>
        <w:rPr>
          <w:sz w:val="24"/>
          <w:szCs w:val="24"/>
          <w:lang w:val="en-GB"/>
        </w:rPr>
      </w:pPr>
      <w:r w:rsidRPr="00160970">
        <w:rPr>
          <w:sz w:val="24"/>
          <w:szCs w:val="24"/>
          <w:lang w:val="en-GB"/>
        </w:rPr>
        <w:t xml:space="preserve">In order to meet the main </w:t>
      </w:r>
      <w:r>
        <w:rPr>
          <w:sz w:val="24"/>
          <w:szCs w:val="24"/>
          <w:lang w:val="en-GB"/>
        </w:rPr>
        <w:t>research objective</w:t>
      </w:r>
      <w:r w:rsidRPr="00160970">
        <w:rPr>
          <w:sz w:val="24"/>
          <w:szCs w:val="24"/>
          <w:lang w:val="en-GB"/>
        </w:rPr>
        <w:t>, the following analytical tools and methods have been applied:</w:t>
      </w:r>
    </w:p>
    <w:p w:rsidR="007D719F" w:rsidRPr="00C53CF5" w:rsidRDefault="007D719F" w:rsidP="00DA6F26">
      <w:pPr>
        <w:numPr>
          <w:ilvl w:val="0"/>
          <w:numId w:val="2"/>
        </w:numPr>
        <w:spacing w:after="0" w:line="240" w:lineRule="auto"/>
        <w:jc w:val="both"/>
        <w:rPr>
          <w:sz w:val="24"/>
          <w:szCs w:val="24"/>
          <w:lang w:val="en-GB"/>
        </w:rPr>
      </w:pPr>
      <w:r w:rsidRPr="00C53CF5">
        <w:rPr>
          <w:sz w:val="24"/>
          <w:szCs w:val="24"/>
          <w:lang w:val="en-GB"/>
        </w:rPr>
        <w:t>primary data mining and information gathering;</w:t>
      </w:r>
    </w:p>
    <w:p w:rsidR="007D719F" w:rsidRPr="00C53CF5" w:rsidRDefault="007D719F" w:rsidP="00DA6F26">
      <w:pPr>
        <w:numPr>
          <w:ilvl w:val="0"/>
          <w:numId w:val="7"/>
        </w:numPr>
        <w:spacing w:after="0" w:line="240" w:lineRule="auto"/>
        <w:jc w:val="both"/>
        <w:rPr>
          <w:sz w:val="24"/>
          <w:szCs w:val="24"/>
          <w:lang w:val="en-GB"/>
        </w:rPr>
      </w:pPr>
      <w:r w:rsidRPr="00C53CF5">
        <w:rPr>
          <w:sz w:val="24"/>
          <w:szCs w:val="24"/>
          <w:lang w:val="en-GB"/>
        </w:rPr>
        <w:t>document analysis (studies, researches) aimed at mapping recent scientific approaches and evaluating the results of previous research in the sector;</w:t>
      </w:r>
    </w:p>
    <w:p w:rsidR="007D719F" w:rsidRPr="00C53CF5" w:rsidRDefault="007D719F" w:rsidP="00DA6F26">
      <w:pPr>
        <w:pStyle w:val="Odstavecseseznamem"/>
        <w:numPr>
          <w:ilvl w:val="0"/>
          <w:numId w:val="2"/>
        </w:numPr>
        <w:spacing w:after="0" w:line="240" w:lineRule="auto"/>
        <w:jc w:val="both"/>
        <w:rPr>
          <w:sz w:val="24"/>
          <w:szCs w:val="24"/>
          <w:lang w:val="en-GB"/>
        </w:rPr>
      </w:pPr>
      <w:r w:rsidRPr="00C53CF5">
        <w:rPr>
          <w:sz w:val="24"/>
          <w:szCs w:val="24"/>
          <w:lang w:val="en-GB"/>
        </w:rPr>
        <w:t>economic data analysis – on the basis of both corporate financial statements and publicly available databases;</w:t>
      </w:r>
    </w:p>
    <w:p w:rsidR="007D719F" w:rsidRPr="00C53CF5" w:rsidRDefault="007D719F" w:rsidP="00DA6F26">
      <w:pPr>
        <w:pStyle w:val="Nadpis3"/>
        <w:numPr>
          <w:ilvl w:val="0"/>
          <w:numId w:val="7"/>
        </w:numPr>
        <w:shd w:val="clear" w:color="auto" w:fill="FFFFFF"/>
        <w:spacing w:before="0" w:beforeAutospacing="0" w:after="0" w:afterAutospacing="0"/>
        <w:jc w:val="both"/>
        <w:rPr>
          <w:rFonts w:ascii="Calibri" w:hAnsi="Calibri"/>
          <w:b w:val="0"/>
          <w:sz w:val="24"/>
          <w:szCs w:val="24"/>
          <w:lang w:val="en-GB"/>
        </w:rPr>
      </w:pPr>
      <w:proofErr w:type="gramStart"/>
      <w:r w:rsidRPr="00C53CF5">
        <w:rPr>
          <w:rFonts w:ascii="Calibri" w:hAnsi="Calibri"/>
          <w:b w:val="0"/>
          <w:sz w:val="24"/>
          <w:szCs w:val="24"/>
          <w:lang w:val="en-GB"/>
        </w:rPr>
        <w:t>survey</w:t>
      </w:r>
      <w:proofErr w:type="gramEnd"/>
      <w:r w:rsidRPr="00C53CF5">
        <w:rPr>
          <w:rFonts w:ascii="Calibri" w:hAnsi="Calibri"/>
          <w:b w:val="0"/>
          <w:sz w:val="24"/>
          <w:szCs w:val="24"/>
          <w:lang w:val="en-GB"/>
        </w:rPr>
        <w:t xml:space="preserve"> – in person and over telephone with a view to specify the location of the enterprise and the area farmed (organically, conventionally, combined);</w:t>
      </w:r>
    </w:p>
    <w:p w:rsidR="007D719F" w:rsidRPr="00C53CF5" w:rsidRDefault="007D719F" w:rsidP="00DA6F26">
      <w:pPr>
        <w:pStyle w:val="Odstavecseseznamem"/>
        <w:numPr>
          <w:ilvl w:val="0"/>
          <w:numId w:val="2"/>
        </w:numPr>
        <w:spacing w:after="0" w:line="240" w:lineRule="auto"/>
        <w:jc w:val="both"/>
        <w:rPr>
          <w:sz w:val="24"/>
          <w:szCs w:val="24"/>
          <w:lang w:val="en-GB"/>
        </w:rPr>
      </w:pPr>
      <w:r w:rsidRPr="00C53CF5">
        <w:rPr>
          <w:sz w:val="24"/>
          <w:szCs w:val="24"/>
          <w:lang w:val="en-GB"/>
        </w:rPr>
        <w:t>calculation of chosen ratios (for the sake of production base and economic efficiency assessment) for enterprises in the sample within the framework of elementary technical analysis methods;</w:t>
      </w:r>
    </w:p>
    <w:p w:rsidR="007D719F" w:rsidRPr="00C53CF5" w:rsidRDefault="007D719F" w:rsidP="00DA6F26">
      <w:pPr>
        <w:pStyle w:val="Odstavecseseznamem"/>
        <w:numPr>
          <w:ilvl w:val="0"/>
          <w:numId w:val="2"/>
        </w:numPr>
        <w:spacing w:after="0" w:line="240" w:lineRule="auto"/>
        <w:jc w:val="both"/>
        <w:rPr>
          <w:sz w:val="24"/>
          <w:szCs w:val="24"/>
          <w:lang w:val="en-GB"/>
        </w:rPr>
      </w:pPr>
      <w:r w:rsidRPr="00C53CF5">
        <w:rPr>
          <w:sz w:val="24"/>
          <w:szCs w:val="24"/>
          <w:lang w:val="en-GB"/>
        </w:rPr>
        <w:t>comparison of methodical approaches and previous research results in the scientific domain;</w:t>
      </w:r>
    </w:p>
    <w:p w:rsidR="007D719F" w:rsidRPr="00C53CF5" w:rsidRDefault="007D719F" w:rsidP="00DA6F26">
      <w:pPr>
        <w:pStyle w:val="Odstavecseseznamem"/>
        <w:numPr>
          <w:ilvl w:val="0"/>
          <w:numId w:val="2"/>
        </w:numPr>
        <w:spacing w:after="0" w:line="240" w:lineRule="auto"/>
        <w:jc w:val="both"/>
        <w:rPr>
          <w:sz w:val="24"/>
          <w:szCs w:val="24"/>
          <w:lang w:val="en-GB"/>
        </w:rPr>
      </w:pPr>
      <w:r w:rsidRPr="00C53CF5">
        <w:rPr>
          <w:sz w:val="24"/>
          <w:szCs w:val="24"/>
          <w:lang w:val="en-GB"/>
        </w:rPr>
        <w:t>comparison of the data and chosen ratios (in organic farming and conventional farming) with those presented in FADN CZ within the framework of not only legal entities but also the individual kinds of legal entities, i.e. cooperatives and trading companies.</w:t>
      </w:r>
    </w:p>
    <w:p w:rsidR="007D719F" w:rsidRPr="00C53CF5" w:rsidRDefault="007D719F" w:rsidP="00DA6F26">
      <w:pPr>
        <w:pStyle w:val="Odstavecseseznamem"/>
        <w:numPr>
          <w:ilvl w:val="0"/>
          <w:numId w:val="2"/>
        </w:numPr>
        <w:spacing w:after="0" w:line="240" w:lineRule="auto"/>
        <w:jc w:val="both"/>
        <w:rPr>
          <w:sz w:val="24"/>
          <w:szCs w:val="24"/>
          <w:lang w:val="en-GB"/>
        </w:rPr>
      </w:pPr>
      <w:r w:rsidRPr="00C53CF5">
        <w:rPr>
          <w:sz w:val="24"/>
          <w:szCs w:val="24"/>
          <w:lang w:val="en-GB"/>
        </w:rPr>
        <w:t>synthesis;</w:t>
      </w:r>
    </w:p>
    <w:p w:rsidR="007D719F" w:rsidRPr="00C53CF5" w:rsidRDefault="007D719F" w:rsidP="00DA6F26">
      <w:pPr>
        <w:pStyle w:val="Odstavecseseznamem"/>
        <w:numPr>
          <w:ilvl w:val="0"/>
          <w:numId w:val="2"/>
        </w:numPr>
        <w:spacing w:after="0" w:line="240" w:lineRule="auto"/>
        <w:jc w:val="both"/>
        <w:rPr>
          <w:sz w:val="24"/>
          <w:szCs w:val="24"/>
          <w:lang w:val="en-GB"/>
        </w:rPr>
      </w:pPr>
      <w:proofErr w:type="gramStart"/>
      <w:r w:rsidRPr="00C53CF5">
        <w:rPr>
          <w:sz w:val="24"/>
          <w:szCs w:val="24"/>
          <w:lang w:val="en-GB"/>
        </w:rPr>
        <w:t>induction</w:t>
      </w:r>
      <w:proofErr w:type="gramEnd"/>
      <w:r w:rsidRPr="00C53CF5">
        <w:rPr>
          <w:sz w:val="24"/>
          <w:szCs w:val="24"/>
          <w:lang w:val="en-GB"/>
        </w:rPr>
        <w:t>.</w:t>
      </w:r>
    </w:p>
    <w:p w:rsidR="007D719F" w:rsidRPr="00584431" w:rsidRDefault="007D719F" w:rsidP="00DA6F26">
      <w:pPr>
        <w:pStyle w:val="Odstavecseseznamem"/>
        <w:spacing w:after="0" w:line="240" w:lineRule="auto"/>
        <w:jc w:val="both"/>
        <w:rPr>
          <w:sz w:val="24"/>
          <w:szCs w:val="24"/>
          <w:lang w:val="en-GB"/>
        </w:rPr>
      </w:pPr>
    </w:p>
    <w:p w:rsidR="007D719F" w:rsidRPr="004B6BAE" w:rsidRDefault="007D719F" w:rsidP="00DA6F26">
      <w:pPr>
        <w:pStyle w:val="Odstavecseseznamem"/>
        <w:spacing w:after="0" w:line="240" w:lineRule="auto"/>
        <w:ind w:left="0"/>
        <w:jc w:val="both"/>
        <w:rPr>
          <w:sz w:val="24"/>
          <w:szCs w:val="24"/>
          <w:lang w:val="en-GB"/>
        </w:rPr>
      </w:pPr>
      <w:r w:rsidRPr="004B6BAE">
        <w:rPr>
          <w:sz w:val="24"/>
          <w:szCs w:val="24"/>
          <w:lang w:val="en-GB"/>
        </w:rPr>
        <w:t xml:space="preserve">The software used – </w:t>
      </w:r>
      <w:r>
        <w:rPr>
          <w:sz w:val="24"/>
          <w:szCs w:val="24"/>
          <w:lang w:val="en-GB"/>
        </w:rPr>
        <w:t xml:space="preserve">MS Word 2007 and </w:t>
      </w:r>
      <w:r w:rsidRPr="004B6BAE">
        <w:rPr>
          <w:sz w:val="24"/>
          <w:szCs w:val="24"/>
          <w:lang w:val="en-GB"/>
        </w:rPr>
        <w:t>the calculations were performed in MS Excel 2007.</w:t>
      </w:r>
    </w:p>
    <w:p w:rsidR="007D719F" w:rsidRDefault="007D719F" w:rsidP="00DA6F26">
      <w:pPr>
        <w:pStyle w:val="Nadpis3"/>
        <w:shd w:val="clear" w:color="auto" w:fill="FFFFFF"/>
        <w:spacing w:before="0" w:beforeAutospacing="0" w:after="120" w:afterAutospacing="0"/>
        <w:jc w:val="both"/>
        <w:rPr>
          <w:rFonts w:ascii="Calibri" w:hAnsi="Calibri"/>
          <w:b w:val="0"/>
          <w:bCs w:val="0"/>
          <w:color w:val="000000"/>
          <w:sz w:val="24"/>
          <w:szCs w:val="24"/>
          <w:lang w:eastAsia="en-US"/>
        </w:rPr>
      </w:pPr>
    </w:p>
    <w:p w:rsidR="007D719F" w:rsidRDefault="007D719F" w:rsidP="00DA6F26">
      <w:pPr>
        <w:pStyle w:val="Nadpis3"/>
        <w:shd w:val="clear" w:color="auto" w:fill="FFFFFF"/>
        <w:spacing w:before="0" w:beforeAutospacing="0" w:after="120" w:afterAutospacing="0"/>
        <w:jc w:val="both"/>
        <w:rPr>
          <w:rFonts w:ascii="Calibri" w:hAnsi="Calibri"/>
          <w:caps/>
          <w:sz w:val="24"/>
          <w:szCs w:val="24"/>
        </w:rPr>
      </w:pPr>
      <w:r>
        <w:rPr>
          <w:rFonts w:ascii="Calibri" w:hAnsi="Calibri"/>
          <w:sz w:val="24"/>
          <w:szCs w:val="24"/>
        </w:rPr>
        <w:t>R</w:t>
      </w:r>
      <w:r>
        <w:rPr>
          <w:rFonts w:ascii="Calibri" w:hAnsi="Calibri"/>
          <w:caps/>
          <w:sz w:val="24"/>
          <w:szCs w:val="24"/>
        </w:rPr>
        <w:t>esults and discussion</w:t>
      </w:r>
    </w:p>
    <w:p w:rsidR="007D719F" w:rsidRDefault="007D719F" w:rsidP="00DA6F26">
      <w:pPr>
        <w:spacing w:line="240" w:lineRule="auto"/>
        <w:jc w:val="both"/>
        <w:rPr>
          <w:sz w:val="24"/>
          <w:szCs w:val="24"/>
          <w:lang w:val="en-GB"/>
        </w:rPr>
      </w:pPr>
      <w:r w:rsidRPr="007F020B">
        <w:rPr>
          <w:sz w:val="24"/>
          <w:szCs w:val="24"/>
          <w:lang w:val="en-GB"/>
        </w:rPr>
        <w:t xml:space="preserve">In order to bring in a more complex economic efficiency assessment of agricultural enterprises, it is suitable to start off by assessing their production base and then analyzing their economic profitability. </w:t>
      </w:r>
      <w:r>
        <w:rPr>
          <w:sz w:val="24"/>
          <w:szCs w:val="24"/>
          <w:lang w:val="en-GB"/>
        </w:rPr>
        <w:t>The f</w:t>
      </w:r>
      <w:r w:rsidRPr="007F020B">
        <w:rPr>
          <w:sz w:val="24"/>
          <w:szCs w:val="24"/>
          <w:lang w:val="en-GB"/>
        </w:rPr>
        <w:t>irst part of the research deals with evaluating the production base of organic farms (legal entities) in the South Bohemian region using the criterion of assets (total assets per hectare of farmland, fixed assets per hectare of farmland and current assets per hectare of farmland) and assets coverage per hectare of farmland (</w:t>
      </w:r>
      <w:r>
        <w:rPr>
          <w:sz w:val="24"/>
          <w:szCs w:val="24"/>
          <w:lang w:val="en-GB"/>
        </w:rPr>
        <w:t xml:space="preserve">equity and liabilities </w:t>
      </w:r>
      <w:r w:rsidRPr="007F020B">
        <w:rPr>
          <w:sz w:val="24"/>
          <w:szCs w:val="24"/>
          <w:lang w:val="en-GB"/>
        </w:rPr>
        <w:t>per he</w:t>
      </w:r>
      <w:r>
        <w:rPr>
          <w:sz w:val="24"/>
          <w:szCs w:val="24"/>
          <w:lang w:val="en-GB"/>
        </w:rPr>
        <w:t>ctare of farmland</w:t>
      </w:r>
      <w:r w:rsidRPr="007F020B">
        <w:rPr>
          <w:sz w:val="24"/>
          <w:szCs w:val="24"/>
          <w:lang w:val="en-GB"/>
        </w:rPr>
        <w:t xml:space="preserve">). For </w:t>
      </w:r>
      <w:r w:rsidRPr="007F020B">
        <w:rPr>
          <w:sz w:val="24"/>
          <w:szCs w:val="24"/>
          <w:lang w:val="en-GB"/>
        </w:rPr>
        <w:lastRenderedPageBreak/>
        <w:t xml:space="preserve">the sake of comparison between and among the individual kinds of legal entities (cooperatives, trading </w:t>
      </w:r>
      <w:r>
        <w:rPr>
          <w:sz w:val="24"/>
          <w:szCs w:val="24"/>
          <w:lang w:val="en-GB"/>
        </w:rPr>
        <w:t>companies, legal entities total</w:t>
      </w:r>
      <w:r w:rsidRPr="007F020B">
        <w:rPr>
          <w:sz w:val="24"/>
          <w:szCs w:val="24"/>
          <w:lang w:val="en-GB"/>
        </w:rPr>
        <w:t xml:space="preserve">) and also between the two farming systems (organic and conventional) and FADN CZ database enterprises, all ratios were calculated per hectare of farmland. </w:t>
      </w:r>
    </w:p>
    <w:p w:rsidR="007D719F" w:rsidRPr="00401178" w:rsidRDefault="007D719F" w:rsidP="00DA6F26">
      <w:pPr>
        <w:spacing w:line="240" w:lineRule="auto"/>
        <w:jc w:val="both"/>
        <w:rPr>
          <w:sz w:val="24"/>
          <w:szCs w:val="24"/>
          <w:lang w:val="en-US"/>
        </w:rPr>
      </w:pPr>
      <w:r w:rsidRPr="00401178">
        <w:rPr>
          <w:sz w:val="24"/>
          <w:szCs w:val="24"/>
          <w:lang w:val="en-US"/>
        </w:rPr>
        <w:t xml:space="preserve">It would </w:t>
      </w:r>
      <w:r>
        <w:rPr>
          <w:sz w:val="24"/>
          <w:szCs w:val="24"/>
          <w:lang w:val="en-US"/>
        </w:rPr>
        <w:t xml:space="preserve">of course </w:t>
      </w:r>
      <w:r w:rsidRPr="00401178">
        <w:rPr>
          <w:sz w:val="24"/>
          <w:szCs w:val="24"/>
          <w:lang w:val="en-US"/>
        </w:rPr>
        <w:t xml:space="preserve">seem appropriate to complement the above indicators and ratios by converting the entries into the AWU </w:t>
      </w:r>
      <w:r w:rsidRPr="00401178">
        <w:rPr>
          <w:sz w:val="24"/>
          <w:szCs w:val="24"/>
          <w:lang w:val="en-GB"/>
        </w:rPr>
        <w:t>(Annual Work Unit).</w:t>
      </w:r>
      <w:r w:rsidRPr="00401178">
        <w:rPr>
          <w:sz w:val="24"/>
          <w:szCs w:val="24"/>
          <w:lang w:val="en-US"/>
        </w:rPr>
        <w:t xml:space="preserve"> However, this is not applicable for the farming systems analyzed. </w:t>
      </w:r>
      <w:r w:rsidRPr="00401178">
        <w:rPr>
          <w:sz w:val="24"/>
          <w:szCs w:val="24"/>
          <w:lang w:val="en-GB"/>
        </w:rPr>
        <w:t>The Institute of Agricultural Economics and Information (IAEI) – Division Brno</w:t>
      </w:r>
      <w:r>
        <w:rPr>
          <w:sz w:val="24"/>
          <w:szCs w:val="24"/>
          <w:lang w:val="en-US"/>
        </w:rPr>
        <w:t xml:space="preserve"> monitors the staff of</w:t>
      </w:r>
      <w:r w:rsidRPr="00401178">
        <w:rPr>
          <w:sz w:val="24"/>
          <w:szCs w:val="24"/>
          <w:lang w:val="en-US"/>
        </w:rPr>
        <w:t xml:space="preserve"> organic farms (using their own statistical surveys – </w:t>
      </w:r>
      <w:proofErr w:type="spellStart"/>
      <w:r w:rsidRPr="00401178">
        <w:rPr>
          <w:sz w:val="24"/>
          <w:szCs w:val="24"/>
          <w:lang w:val="en-US"/>
        </w:rPr>
        <w:t>Hrabalová</w:t>
      </w:r>
      <w:proofErr w:type="spellEnd"/>
      <w:r w:rsidRPr="00401178">
        <w:rPr>
          <w:sz w:val="24"/>
          <w:szCs w:val="24"/>
          <w:lang w:val="en-US"/>
        </w:rPr>
        <w:t xml:space="preserve"> et al. 2011, 2012). However, the survey results are released in a summary or anonymous form (only for the authors' sake). It is therefore impossible to relate these data to the financial statements of concrete enterprises and carry the conversion out.  Moreover, </w:t>
      </w:r>
      <w:r>
        <w:rPr>
          <w:sz w:val="24"/>
          <w:szCs w:val="24"/>
          <w:lang w:val="en-US"/>
        </w:rPr>
        <w:t xml:space="preserve">the </w:t>
      </w:r>
      <w:r w:rsidRPr="00401178">
        <w:rPr>
          <w:sz w:val="24"/>
          <w:szCs w:val="24"/>
          <w:lang w:val="en-US"/>
        </w:rPr>
        <w:t>AWU is neither available for con</w:t>
      </w:r>
      <w:r>
        <w:rPr>
          <w:sz w:val="24"/>
          <w:szCs w:val="24"/>
          <w:lang w:val="en-US"/>
        </w:rPr>
        <w:t>ventionally farming enterprises since t</w:t>
      </w:r>
      <w:r w:rsidRPr="00401178">
        <w:rPr>
          <w:sz w:val="24"/>
          <w:szCs w:val="24"/>
          <w:lang w:val="en-US"/>
        </w:rPr>
        <w:t>he FADN database does not entail the data in question.</w:t>
      </w:r>
    </w:p>
    <w:p w:rsidR="007D719F" w:rsidRPr="0035723F" w:rsidRDefault="007D719F" w:rsidP="00DA6F26">
      <w:pPr>
        <w:pStyle w:val="Nadpis3"/>
        <w:shd w:val="clear" w:color="auto" w:fill="FFFFFF"/>
        <w:spacing w:before="0" w:beforeAutospacing="0" w:after="120" w:afterAutospacing="0"/>
        <w:jc w:val="both"/>
        <w:rPr>
          <w:rFonts w:ascii="Calibri" w:hAnsi="Calibri"/>
          <w:b w:val="0"/>
          <w:sz w:val="24"/>
          <w:szCs w:val="24"/>
          <w:lang w:val="en-GB"/>
        </w:rPr>
      </w:pPr>
      <w:r w:rsidRPr="0035723F">
        <w:rPr>
          <w:rFonts w:ascii="Calibri" w:hAnsi="Calibri"/>
          <w:b w:val="0"/>
          <w:sz w:val="24"/>
          <w:szCs w:val="24"/>
          <w:lang w:val="en-GB"/>
        </w:rPr>
        <w:t>Table I below shows a</w:t>
      </w:r>
      <w:r>
        <w:rPr>
          <w:rFonts w:ascii="Calibri" w:hAnsi="Calibri"/>
          <w:b w:val="0"/>
          <w:sz w:val="24"/>
          <w:szCs w:val="24"/>
          <w:lang w:val="en-GB"/>
        </w:rPr>
        <w:t xml:space="preserve">verages </w:t>
      </w:r>
      <w:r w:rsidRPr="0035723F">
        <w:rPr>
          <w:rFonts w:ascii="Calibri" w:hAnsi="Calibri"/>
          <w:b w:val="0"/>
          <w:sz w:val="24"/>
          <w:szCs w:val="24"/>
          <w:lang w:val="en-GB"/>
        </w:rPr>
        <w:t xml:space="preserve">recorded </w:t>
      </w:r>
      <w:r>
        <w:rPr>
          <w:rFonts w:ascii="Calibri" w:hAnsi="Calibri"/>
          <w:b w:val="0"/>
          <w:sz w:val="24"/>
          <w:szCs w:val="24"/>
          <w:lang w:val="en-GB"/>
        </w:rPr>
        <w:t>for the above</w:t>
      </w:r>
      <w:r w:rsidRPr="0035723F">
        <w:rPr>
          <w:rFonts w:ascii="Calibri" w:hAnsi="Calibri"/>
          <w:b w:val="0"/>
          <w:sz w:val="24"/>
          <w:szCs w:val="24"/>
          <w:lang w:val="en-GB"/>
        </w:rPr>
        <w:t xml:space="preserve"> ratios within all legal entities and the individual kinds of legal entities (cooperatives, trading companies) in organic farming system (sample 1), conventional farming system (sample 2) and </w:t>
      </w:r>
      <w:r>
        <w:rPr>
          <w:rFonts w:ascii="Calibri" w:hAnsi="Calibri"/>
          <w:b w:val="0"/>
          <w:sz w:val="24"/>
          <w:szCs w:val="24"/>
          <w:lang w:val="en-GB"/>
        </w:rPr>
        <w:t xml:space="preserve">among </w:t>
      </w:r>
      <w:r w:rsidRPr="0035723F">
        <w:rPr>
          <w:rFonts w:ascii="Calibri" w:hAnsi="Calibri"/>
          <w:b w:val="0"/>
          <w:sz w:val="24"/>
          <w:szCs w:val="24"/>
          <w:lang w:val="en-GB"/>
        </w:rPr>
        <w:t>FADN CZ enterprises (sample 3) in 2008-2010.</w:t>
      </w:r>
    </w:p>
    <w:p w:rsidR="007D719F" w:rsidRDefault="007D719F" w:rsidP="00DA6F26">
      <w:pPr>
        <w:pStyle w:val="Nadpis3"/>
        <w:shd w:val="clear" w:color="auto" w:fill="FFFFFF"/>
        <w:spacing w:before="0" w:beforeAutospacing="0" w:after="120" w:afterAutospacing="0"/>
        <w:jc w:val="both"/>
        <w:rPr>
          <w:rFonts w:ascii="Calibri" w:hAnsi="Calibri"/>
          <w:b w:val="0"/>
          <w:sz w:val="24"/>
          <w:szCs w:val="24"/>
        </w:rPr>
      </w:pPr>
    </w:p>
    <w:p w:rsidR="007D719F" w:rsidRPr="00DA01C7" w:rsidRDefault="007D719F" w:rsidP="00DA6F26">
      <w:pPr>
        <w:spacing w:line="240" w:lineRule="auto"/>
        <w:jc w:val="center"/>
        <w:rPr>
          <w:b/>
          <w:sz w:val="24"/>
          <w:szCs w:val="24"/>
        </w:rPr>
      </w:pPr>
      <w:r w:rsidRPr="00DA01C7">
        <w:rPr>
          <w:b/>
          <w:sz w:val="24"/>
          <w:szCs w:val="24"/>
        </w:rPr>
        <w:t xml:space="preserve">Tab. I: </w:t>
      </w:r>
      <w:proofErr w:type="spellStart"/>
      <w:r w:rsidRPr="00DA01C7">
        <w:rPr>
          <w:b/>
          <w:sz w:val="24"/>
          <w:szCs w:val="24"/>
        </w:rPr>
        <w:t>Production</w:t>
      </w:r>
      <w:proofErr w:type="spellEnd"/>
      <w:r w:rsidRPr="00DA01C7">
        <w:rPr>
          <w:b/>
          <w:sz w:val="24"/>
          <w:szCs w:val="24"/>
        </w:rPr>
        <w:t xml:space="preserve"> base </w:t>
      </w:r>
      <w:proofErr w:type="spellStart"/>
      <w:r w:rsidRPr="00DA01C7">
        <w:rPr>
          <w:b/>
          <w:sz w:val="24"/>
          <w:szCs w:val="24"/>
        </w:rPr>
        <w:t>of</w:t>
      </w:r>
      <w:proofErr w:type="spellEnd"/>
      <w:r w:rsidRPr="00DA01C7">
        <w:rPr>
          <w:b/>
          <w:sz w:val="24"/>
          <w:szCs w:val="24"/>
        </w:rPr>
        <w:t xml:space="preserve"> </w:t>
      </w:r>
      <w:proofErr w:type="spellStart"/>
      <w:r w:rsidRPr="00DA01C7">
        <w:rPr>
          <w:b/>
          <w:sz w:val="24"/>
          <w:szCs w:val="24"/>
        </w:rPr>
        <w:t>agricultural</w:t>
      </w:r>
      <w:proofErr w:type="spellEnd"/>
      <w:r w:rsidRPr="00DA01C7">
        <w:rPr>
          <w:b/>
          <w:sz w:val="24"/>
          <w:szCs w:val="24"/>
        </w:rPr>
        <w:t xml:space="preserve"> </w:t>
      </w:r>
      <w:proofErr w:type="spellStart"/>
      <w:r w:rsidRPr="00DA01C7">
        <w:rPr>
          <w:b/>
          <w:sz w:val="24"/>
          <w:szCs w:val="24"/>
        </w:rPr>
        <w:t>enterprises</w:t>
      </w:r>
      <w:proofErr w:type="spellEnd"/>
      <w:r w:rsidRPr="00DA01C7">
        <w:rPr>
          <w:b/>
          <w:sz w:val="24"/>
          <w:szCs w:val="24"/>
        </w:rPr>
        <w:t xml:space="preserve"> (</w:t>
      </w:r>
      <w:proofErr w:type="spellStart"/>
      <w:r w:rsidRPr="00DA01C7">
        <w:rPr>
          <w:b/>
          <w:sz w:val="24"/>
          <w:szCs w:val="24"/>
        </w:rPr>
        <w:t>legal</w:t>
      </w:r>
      <w:proofErr w:type="spellEnd"/>
      <w:r w:rsidRPr="00DA01C7">
        <w:rPr>
          <w:b/>
          <w:sz w:val="24"/>
          <w:szCs w:val="24"/>
        </w:rPr>
        <w:t xml:space="preserve"> </w:t>
      </w:r>
      <w:proofErr w:type="spellStart"/>
      <w:r w:rsidRPr="00DA01C7">
        <w:rPr>
          <w:b/>
          <w:sz w:val="24"/>
          <w:szCs w:val="24"/>
        </w:rPr>
        <w:t>entities</w:t>
      </w:r>
      <w:proofErr w:type="spellEnd"/>
      <w:r w:rsidRPr="00DA01C7">
        <w:rPr>
          <w:b/>
          <w:sz w:val="24"/>
          <w:szCs w:val="24"/>
        </w:rPr>
        <w:t xml:space="preserve">) in </w:t>
      </w:r>
      <w:proofErr w:type="spellStart"/>
      <w:r w:rsidRPr="00DA01C7">
        <w:rPr>
          <w:b/>
          <w:sz w:val="24"/>
          <w:szCs w:val="24"/>
        </w:rPr>
        <w:t>the</w:t>
      </w:r>
      <w:proofErr w:type="spellEnd"/>
      <w:r w:rsidRPr="00DA01C7">
        <w:rPr>
          <w:b/>
          <w:sz w:val="24"/>
          <w:szCs w:val="24"/>
        </w:rPr>
        <w:t xml:space="preserve"> </w:t>
      </w:r>
      <w:proofErr w:type="spellStart"/>
      <w:r w:rsidRPr="00DA01C7">
        <w:rPr>
          <w:b/>
          <w:sz w:val="24"/>
          <w:szCs w:val="24"/>
        </w:rPr>
        <w:t>South</w:t>
      </w:r>
      <w:proofErr w:type="spellEnd"/>
      <w:r w:rsidRPr="00DA01C7">
        <w:rPr>
          <w:b/>
          <w:sz w:val="24"/>
          <w:szCs w:val="24"/>
        </w:rPr>
        <w:t xml:space="preserve"> Bohemian Region in 2008-2010</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50"/>
        <w:gridCol w:w="851"/>
        <w:gridCol w:w="850"/>
        <w:gridCol w:w="851"/>
        <w:gridCol w:w="850"/>
        <w:gridCol w:w="851"/>
        <w:gridCol w:w="850"/>
        <w:gridCol w:w="851"/>
        <w:gridCol w:w="850"/>
        <w:gridCol w:w="851"/>
      </w:tblGrid>
      <w:tr w:rsidR="007D719F" w:rsidRPr="00B8529B" w:rsidTr="005361B7">
        <w:tc>
          <w:tcPr>
            <w:tcW w:w="1418" w:type="dxa"/>
            <w:vMerge w:val="restart"/>
          </w:tcPr>
          <w:p w:rsidR="007D719F" w:rsidRPr="00747255" w:rsidRDefault="007D719F" w:rsidP="00DA6F26">
            <w:pPr>
              <w:spacing w:after="0" w:line="240" w:lineRule="auto"/>
              <w:jc w:val="center"/>
            </w:pPr>
            <w:proofErr w:type="spellStart"/>
            <w:r w:rsidRPr="00747255">
              <w:t>Ratios</w:t>
            </w:r>
            <w:proofErr w:type="spellEnd"/>
            <w:r w:rsidRPr="00747255">
              <w:t xml:space="preserve"> </w:t>
            </w:r>
          </w:p>
          <w:p w:rsidR="007D719F" w:rsidRPr="00747255" w:rsidRDefault="007D719F" w:rsidP="00DA6F26">
            <w:pPr>
              <w:spacing w:after="0" w:line="240" w:lineRule="auto"/>
              <w:jc w:val="center"/>
            </w:pPr>
            <w:proofErr w:type="spellStart"/>
            <w:r w:rsidRPr="00747255">
              <w:t>Czech</w:t>
            </w:r>
            <w:proofErr w:type="spellEnd"/>
            <w:r w:rsidRPr="00747255">
              <w:t xml:space="preserve"> </w:t>
            </w:r>
            <w:proofErr w:type="spellStart"/>
            <w:r w:rsidRPr="00747255">
              <w:t>crowns</w:t>
            </w:r>
            <w:proofErr w:type="spellEnd"/>
          </w:p>
          <w:p w:rsidR="007D719F" w:rsidRPr="00B8529B" w:rsidRDefault="007D719F" w:rsidP="00DA6F26">
            <w:pPr>
              <w:spacing w:after="0" w:line="240" w:lineRule="auto"/>
              <w:jc w:val="center"/>
            </w:pPr>
            <w:r w:rsidRPr="00747255">
              <w:t>.ha</w:t>
            </w:r>
            <w:r w:rsidRPr="00747255">
              <w:rPr>
                <w:vertAlign w:val="superscript"/>
              </w:rPr>
              <w:t>-1</w:t>
            </w:r>
          </w:p>
        </w:tc>
        <w:tc>
          <w:tcPr>
            <w:tcW w:w="850" w:type="dxa"/>
            <w:vMerge w:val="restart"/>
          </w:tcPr>
          <w:p w:rsidR="007D719F" w:rsidRPr="00F55B29" w:rsidRDefault="007D719F" w:rsidP="00DA6F26">
            <w:pPr>
              <w:spacing w:after="0" w:line="240" w:lineRule="auto"/>
              <w:jc w:val="center"/>
              <w:rPr>
                <w:sz w:val="20"/>
                <w:szCs w:val="20"/>
              </w:rPr>
            </w:pPr>
            <w:r w:rsidRPr="00F55B29">
              <w:rPr>
                <w:sz w:val="20"/>
                <w:szCs w:val="20"/>
              </w:rPr>
              <w:t>sample</w:t>
            </w:r>
          </w:p>
        </w:tc>
        <w:tc>
          <w:tcPr>
            <w:tcW w:w="2552" w:type="dxa"/>
            <w:gridSpan w:val="3"/>
          </w:tcPr>
          <w:p w:rsidR="007D719F" w:rsidRPr="00B8529B" w:rsidRDefault="007D719F" w:rsidP="00DA6F26">
            <w:pPr>
              <w:spacing w:after="0" w:line="240" w:lineRule="auto"/>
              <w:jc w:val="center"/>
              <w:rPr>
                <w:b/>
              </w:rPr>
            </w:pPr>
            <w:proofErr w:type="spellStart"/>
            <w:r>
              <w:rPr>
                <w:b/>
              </w:rPr>
              <w:t>Cooperatives</w:t>
            </w:r>
            <w:proofErr w:type="spellEnd"/>
          </w:p>
        </w:tc>
        <w:tc>
          <w:tcPr>
            <w:tcW w:w="2551" w:type="dxa"/>
            <w:gridSpan w:val="3"/>
          </w:tcPr>
          <w:p w:rsidR="007D719F" w:rsidRPr="00B8529B" w:rsidRDefault="007D719F" w:rsidP="00DA6F26">
            <w:pPr>
              <w:spacing w:after="0" w:line="240" w:lineRule="auto"/>
              <w:jc w:val="center"/>
              <w:rPr>
                <w:b/>
              </w:rPr>
            </w:pPr>
            <w:proofErr w:type="spellStart"/>
            <w:r>
              <w:rPr>
                <w:b/>
              </w:rPr>
              <w:t>Trading</w:t>
            </w:r>
            <w:proofErr w:type="spellEnd"/>
            <w:r>
              <w:rPr>
                <w:b/>
              </w:rPr>
              <w:t xml:space="preserve"> </w:t>
            </w:r>
            <w:proofErr w:type="spellStart"/>
            <w:r>
              <w:rPr>
                <w:b/>
              </w:rPr>
              <w:t>companies</w:t>
            </w:r>
            <w:proofErr w:type="spellEnd"/>
          </w:p>
        </w:tc>
        <w:tc>
          <w:tcPr>
            <w:tcW w:w="2552" w:type="dxa"/>
            <w:gridSpan w:val="3"/>
          </w:tcPr>
          <w:p w:rsidR="007D719F" w:rsidRPr="00B8529B" w:rsidRDefault="007D719F" w:rsidP="00DA6F26">
            <w:pPr>
              <w:spacing w:after="0" w:line="240" w:lineRule="auto"/>
              <w:jc w:val="center"/>
              <w:rPr>
                <w:b/>
              </w:rPr>
            </w:pPr>
            <w:proofErr w:type="spellStart"/>
            <w:r>
              <w:rPr>
                <w:b/>
              </w:rPr>
              <w:t>Legal</w:t>
            </w:r>
            <w:proofErr w:type="spellEnd"/>
            <w:r>
              <w:rPr>
                <w:b/>
              </w:rPr>
              <w:t xml:space="preserve"> </w:t>
            </w:r>
            <w:proofErr w:type="spellStart"/>
            <w:r>
              <w:rPr>
                <w:b/>
              </w:rPr>
              <w:t>entities</w:t>
            </w:r>
            <w:proofErr w:type="spellEnd"/>
            <w:r>
              <w:rPr>
                <w:b/>
              </w:rPr>
              <w:t xml:space="preserve"> </w:t>
            </w:r>
            <w:proofErr w:type="spellStart"/>
            <w:r>
              <w:rPr>
                <w:b/>
              </w:rPr>
              <w:t>total</w:t>
            </w:r>
            <w:proofErr w:type="spellEnd"/>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vMerge/>
          </w:tcPr>
          <w:p w:rsidR="007D719F" w:rsidRPr="00B8529B" w:rsidRDefault="007D719F" w:rsidP="00DA6F26">
            <w:pPr>
              <w:spacing w:after="0" w:line="240" w:lineRule="auto"/>
              <w:jc w:val="center"/>
              <w:rPr>
                <w:b/>
              </w:rPr>
            </w:pPr>
          </w:p>
        </w:tc>
        <w:tc>
          <w:tcPr>
            <w:tcW w:w="851" w:type="dxa"/>
          </w:tcPr>
          <w:p w:rsidR="007D719F" w:rsidRPr="00B8529B" w:rsidRDefault="007D719F" w:rsidP="00DA6F26">
            <w:pPr>
              <w:spacing w:after="0" w:line="240" w:lineRule="auto"/>
              <w:jc w:val="center"/>
            </w:pPr>
            <w:r w:rsidRPr="00B8529B">
              <w:t>2008</w:t>
            </w:r>
          </w:p>
        </w:tc>
        <w:tc>
          <w:tcPr>
            <w:tcW w:w="850" w:type="dxa"/>
          </w:tcPr>
          <w:p w:rsidR="007D719F" w:rsidRPr="00B8529B" w:rsidRDefault="007D719F" w:rsidP="00DA6F26">
            <w:pPr>
              <w:spacing w:after="0" w:line="240" w:lineRule="auto"/>
              <w:jc w:val="center"/>
            </w:pPr>
            <w:r w:rsidRPr="00B8529B">
              <w:t>2009</w:t>
            </w:r>
          </w:p>
        </w:tc>
        <w:tc>
          <w:tcPr>
            <w:tcW w:w="851" w:type="dxa"/>
          </w:tcPr>
          <w:p w:rsidR="007D719F" w:rsidRPr="00B8529B" w:rsidRDefault="007D719F" w:rsidP="00DA6F26">
            <w:pPr>
              <w:spacing w:after="0" w:line="240" w:lineRule="auto"/>
              <w:jc w:val="center"/>
            </w:pPr>
            <w:r w:rsidRPr="00B8529B">
              <w:t>2010</w:t>
            </w:r>
          </w:p>
        </w:tc>
        <w:tc>
          <w:tcPr>
            <w:tcW w:w="850" w:type="dxa"/>
          </w:tcPr>
          <w:p w:rsidR="007D719F" w:rsidRPr="00B8529B" w:rsidRDefault="007D719F" w:rsidP="00DA6F26">
            <w:pPr>
              <w:spacing w:after="0" w:line="240" w:lineRule="auto"/>
              <w:jc w:val="center"/>
            </w:pPr>
            <w:r w:rsidRPr="00B8529B">
              <w:t>2008</w:t>
            </w:r>
          </w:p>
        </w:tc>
        <w:tc>
          <w:tcPr>
            <w:tcW w:w="851" w:type="dxa"/>
          </w:tcPr>
          <w:p w:rsidR="007D719F" w:rsidRPr="00B8529B" w:rsidRDefault="007D719F" w:rsidP="00DA6F26">
            <w:pPr>
              <w:spacing w:after="0" w:line="240" w:lineRule="auto"/>
              <w:jc w:val="center"/>
            </w:pPr>
            <w:r w:rsidRPr="00B8529B">
              <w:t>2009</w:t>
            </w:r>
          </w:p>
        </w:tc>
        <w:tc>
          <w:tcPr>
            <w:tcW w:w="850" w:type="dxa"/>
          </w:tcPr>
          <w:p w:rsidR="007D719F" w:rsidRPr="00B8529B" w:rsidRDefault="007D719F" w:rsidP="00DA6F26">
            <w:pPr>
              <w:spacing w:after="0" w:line="240" w:lineRule="auto"/>
              <w:jc w:val="center"/>
            </w:pPr>
            <w:r w:rsidRPr="00B8529B">
              <w:t>2010</w:t>
            </w:r>
          </w:p>
        </w:tc>
        <w:tc>
          <w:tcPr>
            <w:tcW w:w="851" w:type="dxa"/>
          </w:tcPr>
          <w:p w:rsidR="007D719F" w:rsidRPr="00B8529B" w:rsidRDefault="007D719F" w:rsidP="00DA6F26">
            <w:pPr>
              <w:spacing w:after="0" w:line="240" w:lineRule="auto"/>
              <w:jc w:val="center"/>
            </w:pPr>
            <w:r w:rsidRPr="00B8529B">
              <w:t>2008</w:t>
            </w:r>
          </w:p>
        </w:tc>
        <w:tc>
          <w:tcPr>
            <w:tcW w:w="850" w:type="dxa"/>
          </w:tcPr>
          <w:p w:rsidR="007D719F" w:rsidRPr="00B8529B" w:rsidRDefault="007D719F" w:rsidP="00DA6F26">
            <w:pPr>
              <w:spacing w:after="0" w:line="240" w:lineRule="auto"/>
              <w:jc w:val="center"/>
            </w:pPr>
            <w:r w:rsidRPr="00B8529B">
              <w:t>2009</w:t>
            </w:r>
          </w:p>
        </w:tc>
        <w:tc>
          <w:tcPr>
            <w:tcW w:w="851" w:type="dxa"/>
          </w:tcPr>
          <w:p w:rsidR="007D719F" w:rsidRPr="00B8529B" w:rsidRDefault="007D719F" w:rsidP="00DA6F26">
            <w:pPr>
              <w:spacing w:after="0" w:line="240" w:lineRule="auto"/>
              <w:jc w:val="center"/>
            </w:pPr>
            <w:r w:rsidRPr="00B8529B">
              <w:t>2010</w:t>
            </w:r>
          </w:p>
        </w:tc>
      </w:tr>
      <w:tr w:rsidR="007D719F" w:rsidRPr="00B8529B" w:rsidTr="005361B7">
        <w:tc>
          <w:tcPr>
            <w:tcW w:w="1418" w:type="dxa"/>
            <w:vMerge w:val="restart"/>
          </w:tcPr>
          <w:p w:rsidR="007D719F" w:rsidRDefault="007D719F" w:rsidP="00DA6F26">
            <w:pPr>
              <w:spacing w:after="0" w:line="240" w:lineRule="auto"/>
              <w:jc w:val="center"/>
              <w:rPr>
                <w:b/>
              </w:rPr>
            </w:pPr>
          </w:p>
          <w:p w:rsidR="007D719F" w:rsidRPr="00B8529B" w:rsidRDefault="007D719F" w:rsidP="00DA6F26">
            <w:pPr>
              <w:spacing w:after="0" w:line="240" w:lineRule="auto"/>
              <w:jc w:val="center"/>
              <w:rPr>
                <w:b/>
              </w:rPr>
            </w:pPr>
            <w:proofErr w:type="spellStart"/>
            <w:r>
              <w:rPr>
                <w:b/>
              </w:rPr>
              <w:t>Assets</w:t>
            </w:r>
            <w:proofErr w:type="spellEnd"/>
            <w:r>
              <w:rPr>
                <w:b/>
              </w:rPr>
              <w:t xml:space="preserve"> </w:t>
            </w:r>
            <w:proofErr w:type="spellStart"/>
            <w:r>
              <w:rPr>
                <w:b/>
              </w:rPr>
              <w:t>total</w:t>
            </w:r>
            <w:proofErr w:type="spellEnd"/>
            <w:r>
              <w:rPr>
                <w:b/>
              </w:rPr>
              <w:t xml:space="preserve"> </w:t>
            </w:r>
          </w:p>
        </w:tc>
        <w:tc>
          <w:tcPr>
            <w:tcW w:w="850" w:type="dxa"/>
            <w:shd w:val="clear" w:color="auto" w:fill="DDD9C3"/>
          </w:tcPr>
          <w:p w:rsidR="007D719F" w:rsidRPr="00B8529B" w:rsidRDefault="007D719F" w:rsidP="00DA6F26">
            <w:pPr>
              <w:spacing w:after="0" w:line="240" w:lineRule="auto"/>
              <w:jc w:val="center"/>
            </w:pPr>
            <w:r w:rsidRPr="00B8529B">
              <w:t>1</w:t>
            </w:r>
          </w:p>
        </w:tc>
        <w:tc>
          <w:tcPr>
            <w:tcW w:w="851" w:type="dxa"/>
            <w:shd w:val="clear" w:color="auto" w:fill="DDD9C3"/>
          </w:tcPr>
          <w:p w:rsidR="007D719F" w:rsidRPr="00B8529B" w:rsidRDefault="007D719F" w:rsidP="00DA6F26">
            <w:pPr>
              <w:spacing w:after="0" w:line="240" w:lineRule="auto"/>
              <w:jc w:val="center"/>
            </w:pPr>
            <w:r w:rsidRPr="00B8529B">
              <w:t>41087</w:t>
            </w:r>
          </w:p>
        </w:tc>
        <w:tc>
          <w:tcPr>
            <w:tcW w:w="850" w:type="dxa"/>
            <w:shd w:val="clear" w:color="auto" w:fill="DDD9C3"/>
          </w:tcPr>
          <w:p w:rsidR="007D719F" w:rsidRPr="00B8529B" w:rsidRDefault="007D719F" w:rsidP="00DA6F26">
            <w:pPr>
              <w:spacing w:after="0" w:line="240" w:lineRule="auto"/>
              <w:jc w:val="center"/>
            </w:pPr>
            <w:r w:rsidRPr="00B8529B">
              <w:t>45387</w:t>
            </w:r>
          </w:p>
        </w:tc>
        <w:tc>
          <w:tcPr>
            <w:tcW w:w="851" w:type="dxa"/>
            <w:shd w:val="clear" w:color="auto" w:fill="DDD9C3"/>
          </w:tcPr>
          <w:p w:rsidR="007D719F" w:rsidRPr="00B8529B" w:rsidRDefault="007D719F" w:rsidP="00DA6F26">
            <w:pPr>
              <w:spacing w:after="0" w:line="240" w:lineRule="auto"/>
              <w:jc w:val="center"/>
            </w:pPr>
            <w:r w:rsidRPr="00B8529B">
              <w:t>48676</w:t>
            </w:r>
          </w:p>
        </w:tc>
        <w:tc>
          <w:tcPr>
            <w:tcW w:w="850" w:type="dxa"/>
            <w:shd w:val="clear" w:color="auto" w:fill="DDD9C3"/>
          </w:tcPr>
          <w:p w:rsidR="007D719F" w:rsidRPr="00B8529B" w:rsidRDefault="007D719F" w:rsidP="00DA6F26">
            <w:pPr>
              <w:spacing w:after="0" w:line="240" w:lineRule="auto"/>
              <w:jc w:val="center"/>
            </w:pPr>
            <w:r w:rsidRPr="00B8529B">
              <w:t>73839</w:t>
            </w:r>
          </w:p>
        </w:tc>
        <w:tc>
          <w:tcPr>
            <w:tcW w:w="851" w:type="dxa"/>
            <w:shd w:val="clear" w:color="auto" w:fill="DDD9C3"/>
          </w:tcPr>
          <w:p w:rsidR="007D719F" w:rsidRPr="00B8529B" w:rsidRDefault="007D719F" w:rsidP="00DA6F26">
            <w:pPr>
              <w:spacing w:after="0" w:line="240" w:lineRule="auto"/>
              <w:jc w:val="center"/>
            </w:pPr>
            <w:r w:rsidRPr="00B8529B">
              <w:t>84683</w:t>
            </w:r>
          </w:p>
        </w:tc>
        <w:tc>
          <w:tcPr>
            <w:tcW w:w="850" w:type="dxa"/>
            <w:shd w:val="clear" w:color="auto" w:fill="DDD9C3"/>
          </w:tcPr>
          <w:p w:rsidR="007D719F" w:rsidRPr="00B8529B" w:rsidRDefault="007D719F" w:rsidP="00DA6F26">
            <w:pPr>
              <w:spacing w:after="0" w:line="240" w:lineRule="auto"/>
              <w:jc w:val="center"/>
            </w:pPr>
            <w:r w:rsidRPr="00B8529B">
              <w:t>81669</w:t>
            </w:r>
          </w:p>
        </w:tc>
        <w:tc>
          <w:tcPr>
            <w:tcW w:w="851" w:type="dxa"/>
            <w:shd w:val="clear" w:color="auto" w:fill="DDD9C3"/>
          </w:tcPr>
          <w:p w:rsidR="007D719F" w:rsidRPr="00B8529B" w:rsidRDefault="007D719F" w:rsidP="00DA6F26">
            <w:pPr>
              <w:spacing w:after="0" w:line="240" w:lineRule="auto"/>
              <w:jc w:val="center"/>
            </w:pPr>
            <w:r w:rsidRPr="00B8529B">
              <w:t>68353</w:t>
            </w:r>
          </w:p>
        </w:tc>
        <w:tc>
          <w:tcPr>
            <w:tcW w:w="850" w:type="dxa"/>
            <w:shd w:val="clear" w:color="auto" w:fill="DDD9C3"/>
          </w:tcPr>
          <w:p w:rsidR="007D719F" w:rsidRPr="00B8529B" w:rsidRDefault="007D719F" w:rsidP="00DA6F26">
            <w:pPr>
              <w:spacing w:after="0" w:line="240" w:lineRule="auto"/>
              <w:jc w:val="center"/>
            </w:pPr>
            <w:r w:rsidRPr="00B8529B">
              <w:t>69955</w:t>
            </w:r>
          </w:p>
        </w:tc>
        <w:tc>
          <w:tcPr>
            <w:tcW w:w="851" w:type="dxa"/>
            <w:shd w:val="clear" w:color="auto" w:fill="DDD9C3"/>
          </w:tcPr>
          <w:p w:rsidR="007D719F" w:rsidRPr="00B8529B" w:rsidRDefault="007D719F" w:rsidP="00DA6F26">
            <w:pPr>
              <w:spacing w:after="0" w:line="240" w:lineRule="auto"/>
              <w:jc w:val="center"/>
            </w:pPr>
            <w:r w:rsidRPr="00B8529B">
              <w:t>65846</w:t>
            </w:r>
          </w:p>
        </w:tc>
      </w:tr>
      <w:tr w:rsidR="007D719F" w:rsidRPr="00B8529B" w:rsidTr="009768D3">
        <w:tc>
          <w:tcPr>
            <w:tcW w:w="1418" w:type="dxa"/>
            <w:vMerge/>
          </w:tcPr>
          <w:p w:rsidR="007D719F" w:rsidRPr="00B8529B" w:rsidRDefault="007D719F" w:rsidP="00DA6F26">
            <w:pPr>
              <w:spacing w:after="0" w:line="240" w:lineRule="auto"/>
              <w:jc w:val="center"/>
              <w:rPr>
                <w:b/>
              </w:rPr>
            </w:pPr>
          </w:p>
        </w:tc>
        <w:tc>
          <w:tcPr>
            <w:tcW w:w="850" w:type="dxa"/>
            <w:shd w:val="clear" w:color="auto" w:fill="EAF1DD"/>
          </w:tcPr>
          <w:p w:rsidR="007D719F" w:rsidRPr="00B8529B" w:rsidRDefault="007D719F" w:rsidP="00DA6F26">
            <w:pPr>
              <w:spacing w:after="0" w:line="240" w:lineRule="auto"/>
              <w:jc w:val="center"/>
            </w:pPr>
            <w:r w:rsidRPr="00B8529B">
              <w:t>2</w:t>
            </w:r>
          </w:p>
        </w:tc>
        <w:tc>
          <w:tcPr>
            <w:tcW w:w="851" w:type="dxa"/>
            <w:shd w:val="clear" w:color="auto" w:fill="EAF1DD"/>
          </w:tcPr>
          <w:p w:rsidR="007D719F" w:rsidRPr="00B8529B" w:rsidRDefault="007D719F" w:rsidP="00DA6F26">
            <w:pPr>
              <w:spacing w:after="0" w:line="240" w:lineRule="auto"/>
              <w:jc w:val="center"/>
            </w:pPr>
            <w:r w:rsidRPr="00B8529B">
              <w:t>71768</w:t>
            </w:r>
          </w:p>
        </w:tc>
        <w:tc>
          <w:tcPr>
            <w:tcW w:w="850" w:type="dxa"/>
            <w:shd w:val="clear" w:color="auto" w:fill="EAF1DD"/>
          </w:tcPr>
          <w:p w:rsidR="007D719F" w:rsidRPr="00B8529B" w:rsidRDefault="007D719F" w:rsidP="00DA6F26">
            <w:pPr>
              <w:spacing w:after="0" w:line="240" w:lineRule="auto"/>
              <w:jc w:val="center"/>
            </w:pPr>
            <w:r w:rsidRPr="00B8529B">
              <w:t>76116</w:t>
            </w:r>
          </w:p>
        </w:tc>
        <w:tc>
          <w:tcPr>
            <w:tcW w:w="851" w:type="dxa"/>
            <w:shd w:val="clear" w:color="auto" w:fill="EAF1DD"/>
          </w:tcPr>
          <w:p w:rsidR="007D719F" w:rsidRPr="00B8529B" w:rsidRDefault="007D719F" w:rsidP="00DA6F26">
            <w:pPr>
              <w:spacing w:after="0" w:line="240" w:lineRule="auto"/>
              <w:jc w:val="center"/>
            </w:pPr>
            <w:r w:rsidRPr="00B8529B">
              <w:t>70363</w:t>
            </w:r>
          </w:p>
        </w:tc>
        <w:tc>
          <w:tcPr>
            <w:tcW w:w="850" w:type="dxa"/>
            <w:shd w:val="clear" w:color="auto" w:fill="EAF1DD"/>
          </w:tcPr>
          <w:p w:rsidR="007D719F" w:rsidRPr="00B8529B" w:rsidRDefault="007D719F" w:rsidP="00DA6F26">
            <w:pPr>
              <w:spacing w:after="0" w:line="240" w:lineRule="auto"/>
              <w:jc w:val="center"/>
            </w:pPr>
            <w:r w:rsidRPr="00B8529B">
              <w:t>70163</w:t>
            </w:r>
          </w:p>
        </w:tc>
        <w:tc>
          <w:tcPr>
            <w:tcW w:w="851" w:type="dxa"/>
            <w:shd w:val="clear" w:color="auto" w:fill="EAF1DD"/>
          </w:tcPr>
          <w:p w:rsidR="007D719F" w:rsidRPr="00B8529B" w:rsidRDefault="007D719F" w:rsidP="00DA6F26">
            <w:pPr>
              <w:spacing w:after="0" w:line="240" w:lineRule="auto"/>
              <w:jc w:val="center"/>
            </w:pPr>
            <w:r w:rsidRPr="00B8529B">
              <w:t>76960</w:t>
            </w:r>
          </w:p>
        </w:tc>
        <w:tc>
          <w:tcPr>
            <w:tcW w:w="850" w:type="dxa"/>
            <w:shd w:val="clear" w:color="auto" w:fill="EAF1DD"/>
          </w:tcPr>
          <w:p w:rsidR="007D719F" w:rsidRPr="00B8529B" w:rsidRDefault="007D719F" w:rsidP="00DA6F26">
            <w:pPr>
              <w:spacing w:after="0" w:line="240" w:lineRule="auto"/>
              <w:jc w:val="center"/>
            </w:pPr>
            <w:r w:rsidRPr="00B8529B">
              <w:t>74273</w:t>
            </w:r>
          </w:p>
        </w:tc>
        <w:tc>
          <w:tcPr>
            <w:tcW w:w="851" w:type="dxa"/>
            <w:shd w:val="clear" w:color="auto" w:fill="EAF1DD"/>
          </w:tcPr>
          <w:p w:rsidR="007D719F" w:rsidRPr="00B8529B" w:rsidRDefault="007D719F" w:rsidP="00DA6F26">
            <w:pPr>
              <w:spacing w:after="0" w:line="240" w:lineRule="auto"/>
              <w:jc w:val="center"/>
            </w:pPr>
            <w:r w:rsidRPr="00B8529B">
              <w:t>71035</w:t>
            </w:r>
          </w:p>
        </w:tc>
        <w:tc>
          <w:tcPr>
            <w:tcW w:w="850" w:type="dxa"/>
            <w:shd w:val="clear" w:color="auto" w:fill="EAF1DD"/>
          </w:tcPr>
          <w:p w:rsidR="007D719F" w:rsidRPr="00B8529B" w:rsidRDefault="007D719F" w:rsidP="00DA6F26">
            <w:pPr>
              <w:spacing w:after="0" w:line="240" w:lineRule="auto"/>
              <w:jc w:val="center"/>
            </w:pPr>
            <w:r w:rsidRPr="00B8529B">
              <w:t>76393</w:t>
            </w:r>
          </w:p>
        </w:tc>
        <w:tc>
          <w:tcPr>
            <w:tcW w:w="851" w:type="dxa"/>
            <w:shd w:val="clear" w:color="auto" w:fill="EAF1DD"/>
          </w:tcPr>
          <w:p w:rsidR="007D719F" w:rsidRPr="00B8529B" w:rsidRDefault="007D719F" w:rsidP="00DA6F26">
            <w:pPr>
              <w:spacing w:after="0" w:line="240" w:lineRule="auto"/>
              <w:jc w:val="center"/>
            </w:pPr>
            <w:r w:rsidRPr="00B8529B">
              <w:t>72958</w:t>
            </w:r>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tcPr>
          <w:p w:rsidR="007D719F" w:rsidRPr="00B8529B" w:rsidRDefault="007D719F" w:rsidP="00DA6F26">
            <w:pPr>
              <w:spacing w:after="0" w:line="240" w:lineRule="auto"/>
              <w:jc w:val="center"/>
            </w:pPr>
            <w:r w:rsidRPr="00B8529B">
              <w:t>3</w:t>
            </w:r>
          </w:p>
        </w:tc>
        <w:tc>
          <w:tcPr>
            <w:tcW w:w="851" w:type="dxa"/>
          </w:tcPr>
          <w:p w:rsidR="007D719F" w:rsidRPr="00B8529B" w:rsidRDefault="007D719F" w:rsidP="00DA6F26">
            <w:pPr>
              <w:spacing w:after="0" w:line="240" w:lineRule="auto"/>
              <w:jc w:val="center"/>
            </w:pPr>
            <w:r w:rsidRPr="00B8529B">
              <w:t>56040</w:t>
            </w:r>
          </w:p>
        </w:tc>
        <w:tc>
          <w:tcPr>
            <w:tcW w:w="850" w:type="dxa"/>
          </w:tcPr>
          <w:p w:rsidR="007D719F" w:rsidRPr="00B8529B" w:rsidRDefault="007D719F" w:rsidP="00DA6F26">
            <w:pPr>
              <w:spacing w:after="0" w:line="240" w:lineRule="auto"/>
              <w:jc w:val="center"/>
            </w:pPr>
            <w:r w:rsidRPr="00B8529B">
              <w:t>55312</w:t>
            </w:r>
          </w:p>
        </w:tc>
        <w:tc>
          <w:tcPr>
            <w:tcW w:w="851" w:type="dxa"/>
          </w:tcPr>
          <w:p w:rsidR="007D719F" w:rsidRPr="00B8529B" w:rsidRDefault="007D719F" w:rsidP="00DA6F26">
            <w:pPr>
              <w:spacing w:after="0" w:line="240" w:lineRule="auto"/>
              <w:jc w:val="center"/>
            </w:pPr>
            <w:r w:rsidRPr="00B8529B">
              <w:t>57136</w:t>
            </w:r>
          </w:p>
        </w:tc>
        <w:tc>
          <w:tcPr>
            <w:tcW w:w="850" w:type="dxa"/>
          </w:tcPr>
          <w:p w:rsidR="007D719F" w:rsidRPr="00B8529B" w:rsidRDefault="007D719F" w:rsidP="00DA6F26">
            <w:pPr>
              <w:spacing w:after="0" w:line="240" w:lineRule="auto"/>
              <w:jc w:val="center"/>
            </w:pPr>
            <w:r w:rsidRPr="00B8529B">
              <w:t>56083</w:t>
            </w:r>
          </w:p>
        </w:tc>
        <w:tc>
          <w:tcPr>
            <w:tcW w:w="851" w:type="dxa"/>
          </w:tcPr>
          <w:p w:rsidR="007D719F" w:rsidRPr="00B8529B" w:rsidRDefault="007D719F" w:rsidP="00DA6F26">
            <w:pPr>
              <w:spacing w:after="0" w:line="240" w:lineRule="auto"/>
              <w:jc w:val="center"/>
            </w:pPr>
            <w:r w:rsidRPr="00B8529B">
              <w:t>55951</w:t>
            </w:r>
          </w:p>
        </w:tc>
        <w:tc>
          <w:tcPr>
            <w:tcW w:w="850" w:type="dxa"/>
          </w:tcPr>
          <w:p w:rsidR="007D719F" w:rsidRPr="00B8529B" w:rsidRDefault="007D719F" w:rsidP="00DA6F26">
            <w:pPr>
              <w:spacing w:after="0" w:line="240" w:lineRule="auto"/>
              <w:jc w:val="center"/>
            </w:pPr>
            <w:r w:rsidRPr="00B8529B">
              <w:t>58422</w:t>
            </w:r>
          </w:p>
        </w:tc>
        <w:tc>
          <w:tcPr>
            <w:tcW w:w="851" w:type="dxa"/>
          </w:tcPr>
          <w:p w:rsidR="007D719F" w:rsidRPr="00B8529B" w:rsidRDefault="007D719F" w:rsidP="00DA6F26">
            <w:pPr>
              <w:spacing w:after="0" w:line="240" w:lineRule="auto"/>
              <w:jc w:val="center"/>
            </w:pPr>
            <w:r w:rsidRPr="00B8529B">
              <w:t>55869</w:t>
            </w:r>
          </w:p>
        </w:tc>
        <w:tc>
          <w:tcPr>
            <w:tcW w:w="850" w:type="dxa"/>
          </w:tcPr>
          <w:p w:rsidR="007D719F" w:rsidRPr="00B8529B" w:rsidRDefault="007D719F" w:rsidP="00DA6F26">
            <w:pPr>
              <w:spacing w:after="0" w:line="240" w:lineRule="auto"/>
              <w:jc w:val="center"/>
            </w:pPr>
            <w:r w:rsidRPr="00B8529B">
              <w:t>55340</w:t>
            </w:r>
          </w:p>
        </w:tc>
        <w:tc>
          <w:tcPr>
            <w:tcW w:w="851" w:type="dxa"/>
          </w:tcPr>
          <w:p w:rsidR="007D719F" w:rsidRPr="00B8529B" w:rsidRDefault="007D719F" w:rsidP="00DA6F26">
            <w:pPr>
              <w:spacing w:after="0" w:line="240" w:lineRule="auto"/>
              <w:jc w:val="center"/>
            </w:pPr>
            <w:r w:rsidRPr="00B8529B">
              <w:t>57585</w:t>
            </w:r>
          </w:p>
        </w:tc>
      </w:tr>
      <w:tr w:rsidR="007D719F" w:rsidRPr="00B8529B" w:rsidTr="005361B7">
        <w:tc>
          <w:tcPr>
            <w:tcW w:w="1418" w:type="dxa"/>
            <w:vMerge w:val="restart"/>
          </w:tcPr>
          <w:p w:rsidR="007D719F" w:rsidRPr="00B8529B" w:rsidRDefault="007D719F" w:rsidP="00DA6F26">
            <w:pPr>
              <w:spacing w:after="0" w:line="240" w:lineRule="auto"/>
              <w:jc w:val="center"/>
              <w:rPr>
                <w:b/>
              </w:rPr>
            </w:pPr>
            <w:proofErr w:type="spellStart"/>
            <w:r>
              <w:rPr>
                <w:b/>
              </w:rPr>
              <w:t>Fixed</w:t>
            </w:r>
            <w:proofErr w:type="spellEnd"/>
            <w:r>
              <w:rPr>
                <w:b/>
              </w:rPr>
              <w:t xml:space="preserve"> </w:t>
            </w:r>
            <w:proofErr w:type="spellStart"/>
            <w:r>
              <w:rPr>
                <w:b/>
              </w:rPr>
              <w:t>assets</w:t>
            </w:r>
            <w:proofErr w:type="spellEnd"/>
          </w:p>
        </w:tc>
        <w:tc>
          <w:tcPr>
            <w:tcW w:w="850" w:type="dxa"/>
            <w:shd w:val="clear" w:color="auto" w:fill="DDD9C3"/>
          </w:tcPr>
          <w:p w:rsidR="007D719F" w:rsidRPr="00B8529B" w:rsidRDefault="007D719F" w:rsidP="00DA6F26">
            <w:pPr>
              <w:spacing w:after="0" w:line="240" w:lineRule="auto"/>
              <w:jc w:val="center"/>
            </w:pPr>
            <w:r w:rsidRPr="00B8529B">
              <w:t>1</w:t>
            </w:r>
          </w:p>
        </w:tc>
        <w:tc>
          <w:tcPr>
            <w:tcW w:w="851" w:type="dxa"/>
            <w:shd w:val="clear" w:color="auto" w:fill="DDD9C3"/>
          </w:tcPr>
          <w:p w:rsidR="007D719F" w:rsidRPr="00B8529B" w:rsidRDefault="007D719F" w:rsidP="00DA6F26">
            <w:pPr>
              <w:spacing w:after="0" w:line="240" w:lineRule="auto"/>
              <w:jc w:val="center"/>
            </w:pPr>
            <w:r w:rsidRPr="00B8529B">
              <w:t>19501</w:t>
            </w:r>
          </w:p>
        </w:tc>
        <w:tc>
          <w:tcPr>
            <w:tcW w:w="850" w:type="dxa"/>
            <w:shd w:val="clear" w:color="auto" w:fill="DDD9C3"/>
          </w:tcPr>
          <w:p w:rsidR="007D719F" w:rsidRPr="00B8529B" w:rsidRDefault="007D719F" w:rsidP="00DA6F26">
            <w:pPr>
              <w:spacing w:after="0" w:line="240" w:lineRule="auto"/>
              <w:jc w:val="center"/>
            </w:pPr>
            <w:r w:rsidRPr="00B8529B">
              <w:t>24238</w:t>
            </w:r>
          </w:p>
        </w:tc>
        <w:tc>
          <w:tcPr>
            <w:tcW w:w="851" w:type="dxa"/>
            <w:shd w:val="clear" w:color="auto" w:fill="DDD9C3"/>
          </w:tcPr>
          <w:p w:rsidR="007D719F" w:rsidRPr="00B8529B" w:rsidRDefault="007D719F" w:rsidP="00DA6F26">
            <w:pPr>
              <w:spacing w:after="0" w:line="240" w:lineRule="auto"/>
              <w:jc w:val="center"/>
            </w:pPr>
            <w:r w:rsidRPr="00B8529B">
              <w:t>27854</w:t>
            </w:r>
          </w:p>
        </w:tc>
        <w:tc>
          <w:tcPr>
            <w:tcW w:w="850" w:type="dxa"/>
            <w:shd w:val="clear" w:color="auto" w:fill="DDD9C3"/>
          </w:tcPr>
          <w:p w:rsidR="007D719F" w:rsidRPr="00B8529B" w:rsidRDefault="007D719F" w:rsidP="00DA6F26">
            <w:pPr>
              <w:spacing w:after="0" w:line="240" w:lineRule="auto"/>
              <w:jc w:val="center"/>
            </w:pPr>
            <w:r w:rsidRPr="00B8529B">
              <w:t>45136</w:t>
            </w:r>
          </w:p>
        </w:tc>
        <w:tc>
          <w:tcPr>
            <w:tcW w:w="851" w:type="dxa"/>
            <w:shd w:val="clear" w:color="auto" w:fill="DDD9C3"/>
          </w:tcPr>
          <w:p w:rsidR="007D719F" w:rsidRPr="00B8529B" w:rsidRDefault="007D719F" w:rsidP="00DA6F26">
            <w:pPr>
              <w:spacing w:after="0" w:line="240" w:lineRule="auto"/>
              <w:jc w:val="center"/>
            </w:pPr>
            <w:r w:rsidRPr="00B8529B">
              <w:t>50756</w:t>
            </w:r>
          </w:p>
        </w:tc>
        <w:tc>
          <w:tcPr>
            <w:tcW w:w="850" w:type="dxa"/>
            <w:shd w:val="clear" w:color="auto" w:fill="DDD9C3"/>
          </w:tcPr>
          <w:p w:rsidR="007D719F" w:rsidRPr="00B8529B" w:rsidRDefault="007D719F" w:rsidP="00DA6F26">
            <w:pPr>
              <w:spacing w:after="0" w:line="240" w:lineRule="auto"/>
              <w:jc w:val="center"/>
            </w:pPr>
            <w:r w:rsidRPr="00B8529B">
              <w:t>49556</w:t>
            </w:r>
          </w:p>
        </w:tc>
        <w:tc>
          <w:tcPr>
            <w:tcW w:w="851" w:type="dxa"/>
            <w:shd w:val="clear" w:color="auto" w:fill="DDD9C3"/>
          </w:tcPr>
          <w:p w:rsidR="007D719F" w:rsidRPr="00B8529B" w:rsidRDefault="007D719F" w:rsidP="00DA6F26">
            <w:pPr>
              <w:spacing w:after="0" w:line="240" w:lineRule="auto"/>
              <w:jc w:val="center"/>
            </w:pPr>
            <w:r w:rsidRPr="00B8529B">
              <w:t>40843</w:t>
            </w:r>
          </w:p>
        </w:tc>
        <w:tc>
          <w:tcPr>
            <w:tcW w:w="850" w:type="dxa"/>
            <w:shd w:val="clear" w:color="auto" w:fill="DDD9C3"/>
          </w:tcPr>
          <w:p w:rsidR="007D719F" w:rsidRPr="00B8529B" w:rsidRDefault="007D719F" w:rsidP="00DA6F26">
            <w:pPr>
              <w:spacing w:after="0" w:line="240" w:lineRule="auto"/>
              <w:jc w:val="center"/>
            </w:pPr>
            <w:r w:rsidRPr="00B8529B">
              <w:t>44596</w:t>
            </w:r>
          </w:p>
        </w:tc>
        <w:tc>
          <w:tcPr>
            <w:tcW w:w="851" w:type="dxa"/>
            <w:shd w:val="clear" w:color="auto" w:fill="DDD9C3"/>
          </w:tcPr>
          <w:p w:rsidR="007D719F" w:rsidRPr="00B8529B" w:rsidRDefault="007D719F" w:rsidP="00DA6F26">
            <w:pPr>
              <w:spacing w:after="0" w:line="240" w:lineRule="auto"/>
              <w:jc w:val="center"/>
            </w:pPr>
            <w:r w:rsidRPr="00B8529B">
              <w:t>41699</w:t>
            </w:r>
          </w:p>
        </w:tc>
      </w:tr>
      <w:tr w:rsidR="007D719F" w:rsidRPr="00B8529B" w:rsidTr="009768D3">
        <w:tc>
          <w:tcPr>
            <w:tcW w:w="1418" w:type="dxa"/>
            <w:vMerge/>
          </w:tcPr>
          <w:p w:rsidR="007D719F" w:rsidRPr="00B8529B" w:rsidRDefault="007D719F" w:rsidP="00DA6F26">
            <w:pPr>
              <w:spacing w:after="0" w:line="240" w:lineRule="auto"/>
              <w:jc w:val="center"/>
              <w:rPr>
                <w:b/>
              </w:rPr>
            </w:pPr>
          </w:p>
        </w:tc>
        <w:tc>
          <w:tcPr>
            <w:tcW w:w="850" w:type="dxa"/>
            <w:shd w:val="clear" w:color="auto" w:fill="EAF1DD"/>
          </w:tcPr>
          <w:p w:rsidR="007D719F" w:rsidRPr="00B8529B" w:rsidRDefault="007D719F" w:rsidP="00DA6F26">
            <w:pPr>
              <w:spacing w:after="0" w:line="240" w:lineRule="auto"/>
              <w:jc w:val="center"/>
            </w:pPr>
            <w:r w:rsidRPr="00B8529B">
              <w:t>2</w:t>
            </w:r>
          </w:p>
        </w:tc>
        <w:tc>
          <w:tcPr>
            <w:tcW w:w="851" w:type="dxa"/>
            <w:shd w:val="clear" w:color="auto" w:fill="EAF1DD"/>
          </w:tcPr>
          <w:p w:rsidR="007D719F" w:rsidRPr="00B8529B" w:rsidRDefault="007D719F" w:rsidP="00DA6F26">
            <w:pPr>
              <w:spacing w:after="0" w:line="240" w:lineRule="auto"/>
              <w:jc w:val="center"/>
            </w:pPr>
            <w:r w:rsidRPr="00B8529B">
              <w:t>43896</w:t>
            </w:r>
          </w:p>
        </w:tc>
        <w:tc>
          <w:tcPr>
            <w:tcW w:w="850" w:type="dxa"/>
            <w:shd w:val="clear" w:color="auto" w:fill="EAF1DD"/>
          </w:tcPr>
          <w:p w:rsidR="007D719F" w:rsidRPr="00B8529B" w:rsidRDefault="007D719F" w:rsidP="00DA6F26">
            <w:pPr>
              <w:spacing w:after="0" w:line="240" w:lineRule="auto"/>
              <w:jc w:val="center"/>
            </w:pPr>
            <w:r w:rsidRPr="00B8529B">
              <w:t>46750</w:t>
            </w:r>
          </w:p>
        </w:tc>
        <w:tc>
          <w:tcPr>
            <w:tcW w:w="851" w:type="dxa"/>
            <w:shd w:val="clear" w:color="auto" w:fill="EAF1DD"/>
          </w:tcPr>
          <w:p w:rsidR="007D719F" w:rsidRPr="00B8529B" w:rsidRDefault="007D719F" w:rsidP="00DA6F26">
            <w:pPr>
              <w:spacing w:after="0" w:line="240" w:lineRule="auto"/>
              <w:jc w:val="center"/>
            </w:pPr>
            <w:r w:rsidRPr="00B8529B">
              <w:t>44903</w:t>
            </w:r>
          </w:p>
        </w:tc>
        <w:tc>
          <w:tcPr>
            <w:tcW w:w="850" w:type="dxa"/>
            <w:shd w:val="clear" w:color="auto" w:fill="EAF1DD"/>
          </w:tcPr>
          <w:p w:rsidR="007D719F" w:rsidRPr="00B8529B" w:rsidRDefault="007D719F" w:rsidP="00DA6F26">
            <w:pPr>
              <w:spacing w:after="0" w:line="240" w:lineRule="auto"/>
              <w:jc w:val="center"/>
            </w:pPr>
            <w:r w:rsidRPr="00B8529B">
              <w:t>38038</w:t>
            </w:r>
          </w:p>
        </w:tc>
        <w:tc>
          <w:tcPr>
            <w:tcW w:w="851" w:type="dxa"/>
            <w:shd w:val="clear" w:color="auto" w:fill="EAF1DD"/>
          </w:tcPr>
          <w:p w:rsidR="007D719F" w:rsidRPr="00B8529B" w:rsidRDefault="007D719F" w:rsidP="00DA6F26">
            <w:pPr>
              <w:spacing w:after="0" w:line="240" w:lineRule="auto"/>
              <w:jc w:val="center"/>
            </w:pPr>
            <w:r w:rsidRPr="00B8529B">
              <w:t>42644</w:t>
            </w:r>
          </w:p>
        </w:tc>
        <w:tc>
          <w:tcPr>
            <w:tcW w:w="850" w:type="dxa"/>
            <w:shd w:val="clear" w:color="auto" w:fill="EAF1DD"/>
          </w:tcPr>
          <w:p w:rsidR="007D719F" w:rsidRPr="00B8529B" w:rsidRDefault="007D719F" w:rsidP="00DA6F26">
            <w:pPr>
              <w:spacing w:after="0" w:line="240" w:lineRule="auto"/>
              <w:jc w:val="center"/>
            </w:pPr>
            <w:r w:rsidRPr="00B8529B">
              <w:t>40093</w:t>
            </w:r>
          </w:p>
        </w:tc>
        <w:tc>
          <w:tcPr>
            <w:tcW w:w="851" w:type="dxa"/>
            <w:shd w:val="clear" w:color="auto" w:fill="EAF1DD"/>
          </w:tcPr>
          <w:p w:rsidR="007D719F" w:rsidRPr="00B8529B" w:rsidRDefault="007D719F" w:rsidP="00DA6F26">
            <w:pPr>
              <w:spacing w:after="0" w:line="240" w:lineRule="auto"/>
              <w:jc w:val="center"/>
            </w:pPr>
            <w:r w:rsidRPr="00B8529B">
              <w:t>41220</w:t>
            </w:r>
          </w:p>
        </w:tc>
        <w:tc>
          <w:tcPr>
            <w:tcW w:w="850" w:type="dxa"/>
            <w:shd w:val="clear" w:color="auto" w:fill="EAF1DD"/>
          </w:tcPr>
          <w:p w:rsidR="007D719F" w:rsidRPr="00B8529B" w:rsidRDefault="007D719F" w:rsidP="00DA6F26">
            <w:pPr>
              <w:spacing w:after="0" w:line="240" w:lineRule="auto"/>
              <w:jc w:val="center"/>
            </w:pPr>
            <w:r w:rsidRPr="00B8529B">
              <w:t>44873</w:t>
            </w:r>
          </w:p>
        </w:tc>
        <w:tc>
          <w:tcPr>
            <w:tcW w:w="851" w:type="dxa"/>
            <w:shd w:val="clear" w:color="auto" w:fill="EAF1DD"/>
          </w:tcPr>
          <w:p w:rsidR="007D719F" w:rsidRPr="00B8529B" w:rsidRDefault="007D719F" w:rsidP="00DA6F26">
            <w:pPr>
              <w:spacing w:after="0" w:line="240" w:lineRule="auto"/>
              <w:jc w:val="center"/>
            </w:pPr>
            <w:r w:rsidRPr="00B8529B">
              <w:t>44399</w:t>
            </w:r>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tcPr>
          <w:p w:rsidR="007D719F" w:rsidRPr="00B8529B" w:rsidRDefault="007D719F" w:rsidP="00DA6F26">
            <w:pPr>
              <w:spacing w:after="0" w:line="240" w:lineRule="auto"/>
              <w:jc w:val="center"/>
            </w:pPr>
            <w:r w:rsidRPr="00B8529B">
              <w:t>3</w:t>
            </w:r>
          </w:p>
        </w:tc>
        <w:tc>
          <w:tcPr>
            <w:tcW w:w="851" w:type="dxa"/>
          </w:tcPr>
          <w:p w:rsidR="007D719F" w:rsidRPr="00B8529B" w:rsidRDefault="007D719F" w:rsidP="00DA6F26">
            <w:pPr>
              <w:spacing w:after="0" w:line="240" w:lineRule="auto"/>
              <w:jc w:val="center"/>
            </w:pPr>
            <w:r w:rsidRPr="00B8529B">
              <w:t>33252</w:t>
            </w:r>
          </w:p>
        </w:tc>
        <w:tc>
          <w:tcPr>
            <w:tcW w:w="850" w:type="dxa"/>
          </w:tcPr>
          <w:p w:rsidR="007D719F" w:rsidRPr="00B8529B" w:rsidRDefault="007D719F" w:rsidP="00DA6F26">
            <w:pPr>
              <w:spacing w:after="0" w:line="240" w:lineRule="auto"/>
              <w:jc w:val="center"/>
            </w:pPr>
            <w:r w:rsidRPr="00B8529B">
              <w:t>34577</w:t>
            </w:r>
          </w:p>
        </w:tc>
        <w:tc>
          <w:tcPr>
            <w:tcW w:w="851" w:type="dxa"/>
          </w:tcPr>
          <w:p w:rsidR="007D719F" w:rsidRPr="00B8529B" w:rsidRDefault="007D719F" w:rsidP="00DA6F26">
            <w:pPr>
              <w:spacing w:after="0" w:line="240" w:lineRule="auto"/>
              <w:jc w:val="center"/>
            </w:pPr>
            <w:r w:rsidRPr="00B8529B">
              <w:t>35562</w:t>
            </w:r>
          </w:p>
        </w:tc>
        <w:tc>
          <w:tcPr>
            <w:tcW w:w="850" w:type="dxa"/>
          </w:tcPr>
          <w:p w:rsidR="007D719F" w:rsidRPr="00B8529B" w:rsidRDefault="007D719F" w:rsidP="00DA6F26">
            <w:pPr>
              <w:spacing w:after="0" w:line="240" w:lineRule="auto"/>
              <w:jc w:val="center"/>
            </w:pPr>
            <w:r w:rsidRPr="00B8529B">
              <w:t>35580</w:t>
            </w:r>
          </w:p>
        </w:tc>
        <w:tc>
          <w:tcPr>
            <w:tcW w:w="851" w:type="dxa"/>
          </w:tcPr>
          <w:p w:rsidR="007D719F" w:rsidRPr="00B8529B" w:rsidRDefault="007D719F" w:rsidP="00DA6F26">
            <w:pPr>
              <w:spacing w:after="0" w:line="240" w:lineRule="auto"/>
              <w:jc w:val="center"/>
            </w:pPr>
            <w:r w:rsidRPr="00B8529B">
              <w:t>36691</w:t>
            </w:r>
          </w:p>
        </w:tc>
        <w:tc>
          <w:tcPr>
            <w:tcW w:w="850" w:type="dxa"/>
          </w:tcPr>
          <w:p w:rsidR="007D719F" w:rsidRPr="00B8529B" w:rsidRDefault="007D719F" w:rsidP="00DA6F26">
            <w:pPr>
              <w:spacing w:after="0" w:line="240" w:lineRule="auto"/>
              <w:jc w:val="center"/>
            </w:pPr>
            <w:r w:rsidRPr="00B8529B">
              <w:t>38123</w:t>
            </w:r>
          </w:p>
        </w:tc>
        <w:tc>
          <w:tcPr>
            <w:tcW w:w="851" w:type="dxa"/>
          </w:tcPr>
          <w:p w:rsidR="007D719F" w:rsidRPr="00B8529B" w:rsidRDefault="007D719F" w:rsidP="00DA6F26">
            <w:pPr>
              <w:spacing w:after="0" w:line="240" w:lineRule="auto"/>
              <w:jc w:val="center"/>
            </w:pPr>
            <w:r w:rsidRPr="00B8529B">
              <w:t>33921</w:t>
            </w:r>
          </w:p>
        </w:tc>
        <w:tc>
          <w:tcPr>
            <w:tcW w:w="850" w:type="dxa"/>
          </w:tcPr>
          <w:p w:rsidR="007D719F" w:rsidRPr="00B8529B" w:rsidRDefault="007D719F" w:rsidP="00DA6F26">
            <w:pPr>
              <w:spacing w:after="0" w:line="240" w:lineRule="auto"/>
              <w:jc w:val="center"/>
            </w:pPr>
            <w:r w:rsidRPr="00B8529B">
              <w:t>35207</w:t>
            </w:r>
          </w:p>
        </w:tc>
        <w:tc>
          <w:tcPr>
            <w:tcW w:w="851" w:type="dxa"/>
          </w:tcPr>
          <w:p w:rsidR="007D719F" w:rsidRPr="00B8529B" w:rsidRDefault="007D719F" w:rsidP="00DA6F26">
            <w:pPr>
              <w:spacing w:after="0" w:line="240" w:lineRule="auto"/>
              <w:jc w:val="center"/>
            </w:pPr>
            <w:r w:rsidRPr="00B8529B">
              <w:t>36457</w:t>
            </w:r>
          </w:p>
        </w:tc>
      </w:tr>
      <w:tr w:rsidR="007D719F" w:rsidRPr="00B8529B" w:rsidTr="005361B7">
        <w:tc>
          <w:tcPr>
            <w:tcW w:w="1418" w:type="dxa"/>
            <w:vMerge w:val="restart"/>
          </w:tcPr>
          <w:p w:rsidR="007D719F" w:rsidRPr="00B8529B" w:rsidRDefault="007D719F" w:rsidP="00DA6F26">
            <w:pPr>
              <w:spacing w:after="0" w:line="240" w:lineRule="auto"/>
              <w:jc w:val="center"/>
              <w:rPr>
                <w:b/>
              </w:rPr>
            </w:pPr>
            <w:proofErr w:type="spellStart"/>
            <w:r>
              <w:rPr>
                <w:b/>
              </w:rPr>
              <w:t>Current</w:t>
            </w:r>
            <w:proofErr w:type="spellEnd"/>
            <w:r>
              <w:rPr>
                <w:b/>
              </w:rPr>
              <w:t xml:space="preserve"> </w:t>
            </w:r>
            <w:proofErr w:type="spellStart"/>
            <w:r>
              <w:rPr>
                <w:b/>
              </w:rPr>
              <w:t>assets</w:t>
            </w:r>
            <w:proofErr w:type="spellEnd"/>
          </w:p>
        </w:tc>
        <w:tc>
          <w:tcPr>
            <w:tcW w:w="850" w:type="dxa"/>
            <w:shd w:val="clear" w:color="auto" w:fill="DDD9C3"/>
          </w:tcPr>
          <w:p w:rsidR="007D719F" w:rsidRPr="00B8529B" w:rsidRDefault="007D719F" w:rsidP="00DA6F26">
            <w:pPr>
              <w:spacing w:after="0" w:line="240" w:lineRule="auto"/>
              <w:jc w:val="center"/>
            </w:pPr>
            <w:r w:rsidRPr="00B8529B">
              <w:t>1</w:t>
            </w:r>
          </w:p>
        </w:tc>
        <w:tc>
          <w:tcPr>
            <w:tcW w:w="851" w:type="dxa"/>
            <w:shd w:val="clear" w:color="auto" w:fill="DDD9C3"/>
          </w:tcPr>
          <w:p w:rsidR="007D719F" w:rsidRPr="00B8529B" w:rsidRDefault="007D719F" w:rsidP="00DA6F26">
            <w:pPr>
              <w:spacing w:after="0" w:line="240" w:lineRule="auto"/>
              <w:jc w:val="center"/>
            </w:pPr>
            <w:r w:rsidRPr="00B8529B">
              <w:t>21080</w:t>
            </w:r>
          </w:p>
        </w:tc>
        <w:tc>
          <w:tcPr>
            <w:tcW w:w="850" w:type="dxa"/>
            <w:shd w:val="clear" w:color="auto" w:fill="DDD9C3"/>
          </w:tcPr>
          <w:p w:rsidR="007D719F" w:rsidRPr="00B8529B" w:rsidRDefault="007D719F" w:rsidP="00DA6F26">
            <w:pPr>
              <w:spacing w:after="0" w:line="240" w:lineRule="auto"/>
              <w:jc w:val="center"/>
            </w:pPr>
            <w:r w:rsidRPr="00B8529B">
              <w:t>20735</w:t>
            </w:r>
          </w:p>
        </w:tc>
        <w:tc>
          <w:tcPr>
            <w:tcW w:w="851" w:type="dxa"/>
            <w:shd w:val="clear" w:color="auto" w:fill="DDD9C3"/>
          </w:tcPr>
          <w:p w:rsidR="007D719F" w:rsidRPr="00B8529B" w:rsidRDefault="007D719F" w:rsidP="00DA6F26">
            <w:pPr>
              <w:spacing w:after="0" w:line="240" w:lineRule="auto"/>
              <w:jc w:val="center"/>
            </w:pPr>
            <w:r w:rsidRPr="00B8529B">
              <w:t>20494</w:t>
            </w:r>
          </w:p>
        </w:tc>
        <w:tc>
          <w:tcPr>
            <w:tcW w:w="850" w:type="dxa"/>
            <w:shd w:val="clear" w:color="auto" w:fill="DDD9C3"/>
          </w:tcPr>
          <w:p w:rsidR="007D719F" w:rsidRPr="00B8529B" w:rsidRDefault="007D719F" w:rsidP="00DA6F26">
            <w:pPr>
              <w:spacing w:after="0" w:line="240" w:lineRule="auto"/>
              <w:jc w:val="center"/>
            </w:pPr>
            <w:r w:rsidRPr="00B8529B">
              <w:t>26885</w:t>
            </w:r>
          </w:p>
        </w:tc>
        <w:tc>
          <w:tcPr>
            <w:tcW w:w="851" w:type="dxa"/>
            <w:shd w:val="clear" w:color="auto" w:fill="DDD9C3"/>
          </w:tcPr>
          <w:p w:rsidR="007D719F" w:rsidRPr="00B8529B" w:rsidRDefault="007D719F" w:rsidP="00DA6F26">
            <w:pPr>
              <w:spacing w:after="0" w:line="240" w:lineRule="auto"/>
              <w:jc w:val="center"/>
            </w:pPr>
            <w:r w:rsidRPr="00B8529B">
              <w:t>31772</w:t>
            </w:r>
          </w:p>
        </w:tc>
        <w:tc>
          <w:tcPr>
            <w:tcW w:w="850" w:type="dxa"/>
            <w:shd w:val="clear" w:color="auto" w:fill="DDD9C3"/>
          </w:tcPr>
          <w:p w:rsidR="007D719F" w:rsidRPr="00B8529B" w:rsidRDefault="007D719F" w:rsidP="00DA6F26">
            <w:pPr>
              <w:spacing w:after="0" w:line="240" w:lineRule="auto"/>
              <w:jc w:val="center"/>
            </w:pPr>
            <w:r w:rsidRPr="00B8529B">
              <w:t>29340</w:t>
            </w:r>
          </w:p>
        </w:tc>
        <w:tc>
          <w:tcPr>
            <w:tcW w:w="851" w:type="dxa"/>
            <w:shd w:val="clear" w:color="auto" w:fill="DDD9C3"/>
          </w:tcPr>
          <w:p w:rsidR="007D719F" w:rsidRPr="00B8529B" w:rsidRDefault="007D719F" w:rsidP="00DA6F26">
            <w:pPr>
              <w:spacing w:after="0" w:line="240" w:lineRule="auto"/>
              <w:jc w:val="center"/>
            </w:pPr>
            <w:r w:rsidRPr="00B8529B">
              <w:t>25912</w:t>
            </w:r>
          </w:p>
        </w:tc>
        <w:tc>
          <w:tcPr>
            <w:tcW w:w="850" w:type="dxa"/>
            <w:shd w:val="clear" w:color="auto" w:fill="DDD9C3"/>
          </w:tcPr>
          <w:p w:rsidR="007D719F" w:rsidRPr="00B8529B" w:rsidRDefault="007D719F" w:rsidP="00DA6F26">
            <w:pPr>
              <w:spacing w:after="0" w:line="240" w:lineRule="auto"/>
              <w:jc w:val="center"/>
            </w:pPr>
            <w:r w:rsidRPr="00B8529B">
              <w:t>24640</w:t>
            </w:r>
          </w:p>
        </w:tc>
        <w:tc>
          <w:tcPr>
            <w:tcW w:w="851" w:type="dxa"/>
            <w:shd w:val="clear" w:color="auto" w:fill="DDD9C3"/>
          </w:tcPr>
          <w:p w:rsidR="007D719F" w:rsidRPr="00B8529B" w:rsidRDefault="007D719F" w:rsidP="00DA6F26">
            <w:pPr>
              <w:spacing w:after="0" w:line="240" w:lineRule="auto"/>
              <w:jc w:val="center"/>
            </w:pPr>
            <w:r w:rsidRPr="00B8529B">
              <w:t>23509</w:t>
            </w:r>
          </w:p>
        </w:tc>
      </w:tr>
      <w:tr w:rsidR="007D719F" w:rsidRPr="00B8529B" w:rsidTr="009768D3">
        <w:tc>
          <w:tcPr>
            <w:tcW w:w="1418" w:type="dxa"/>
            <w:vMerge/>
          </w:tcPr>
          <w:p w:rsidR="007D719F" w:rsidRPr="00B8529B" w:rsidRDefault="007D719F" w:rsidP="00DA6F26">
            <w:pPr>
              <w:spacing w:after="0" w:line="240" w:lineRule="auto"/>
              <w:jc w:val="center"/>
              <w:rPr>
                <w:b/>
              </w:rPr>
            </w:pPr>
          </w:p>
        </w:tc>
        <w:tc>
          <w:tcPr>
            <w:tcW w:w="850" w:type="dxa"/>
            <w:shd w:val="clear" w:color="auto" w:fill="EAF1DD"/>
          </w:tcPr>
          <w:p w:rsidR="007D719F" w:rsidRPr="00B8529B" w:rsidRDefault="007D719F" w:rsidP="00DA6F26">
            <w:pPr>
              <w:spacing w:after="0" w:line="240" w:lineRule="auto"/>
              <w:jc w:val="center"/>
            </w:pPr>
            <w:r w:rsidRPr="00B8529B">
              <w:t>2</w:t>
            </w:r>
          </w:p>
        </w:tc>
        <w:tc>
          <w:tcPr>
            <w:tcW w:w="851" w:type="dxa"/>
            <w:shd w:val="clear" w:color="auto" w:fill="EAF1DD"/>
          </w:tcPr>
          <w:p w:rsidR="007D719F" w:rsidRPr="00B8529B" w:rsidRDefault="007D719F" w:rsidP="00DA6F26">
            <w:pPr>
              <w:spacing w:after="0" w:line="240" w:lineRule="auto"/>
              <w:jc w:val="center"/>
            </w:pPr>
            <w:r w:rsidRPr="00B8529B">
              <w:t>27719</w:t>
            </w:r>
          </w:p>
        </w:tc>
        <w:tc>
          <w:tcPr>
            <w:tcW w:w="850" w:type="dxa"/>
            <w:shd w:val="clear" w:color="auto" w:fill="EAF1DD"/>
          </w:tcPr>
          <w:p w:rsidR="007D719F" w:rsidRPr="00B8529B" w:rsidRDefault="007D719F" w:rsidP="00DA6F26">
            <w:pPr>
              <w:spacing w:after="0" w:line="240" w:lineRule="auto"/>
              <w:jc w:val="center"/>
            </w:pPr>
            <w:r w:rsidRPr="00B8529B">
              <w:t>28963</w:t>
            </w:r>
          </w:p>
        </w:tc>
        <w:tc>
          <w:tcPr>
            <w:tcW w:w="851" w:type="dxa"/>
            <w:shd w:val="clear" w:color="auto" w:fill="EAF1DD"/>
          </w:tcPr>
          <w:p w:rsidR="007D719F" w:rsidRPr="00B8529B" w:rsidRDefault="007D719F" w:rsidP="00DA6F26">
            <w:pPr>
              <w:spacing w:after="0" w:line="240" w:lineRule="auto"/>
              <w:jc w:val="center"/>
            </w:pPr>
            <w:r w:rsidRPr="00B8529B">
              <w:t>25146</w:t>
            </w:r>
          </w:p>
        </w:tc>
        <w:tc>
          <w:tcPr>
            <w:tcW w:w="850" w:type="dxa"/>
            <w:shd w:val="clear" w:color="auto" w:fill="EAF1DD"/>
          </w:tcPr>
          <w:p w:rsidR="007D719F" w:rsidRPr="00B8529B" w:rsidRDefault="007D719F" w:rsidP="00DA6F26">
            <w:pPr>
              <w:spacing w:after="0" w:line="240" w:lineRule="auto"/>
              <w:jc w:val="center"/>
            </w:pPr>
            <w:r w:rsidRPr="00B8529B">
              <w:t>31703</w:t>
            </w:r>
          </w:p>
        </w:tc>
        <w:tc>
          <w:tcPr>
            <w:tcW w:w="851" w:type="dxa"/>
            <w:shd w:val="clear" w:color="auto" w:fill="EAF1DD"/>
          </w:tcPr>
          <w:p w:rsidR="007D719F" w:rsidRPr="00B8529B" w:rsidRDefault="007D719F" w:rsidP="00DA6F26">
            <w:pPr>
              <w:spacing w:after="0" w:line="240" w:lineRule="auto"/>
              <w:jc w:val="center"/>
            </w:pPr>
            <w:r w:rsidRPr="00B8529B">
              <w:t>34026</w:t>
            </w:r>
          </w:p>
        </w:tc>
        <w:tc>
          <w:tcPr>
            <w:tcW w:w="850" w:type="dxa"/>
            <w:shd w:val="clear" w:color="auto" w:fill="EAF1DD"/>
          </w:tcPr>
          <w:p w:rsidR="007D719F" w:rsidRPr="00B8529B" w:rsidRDefault="007D719F" w:rsidP="00DA6F26">
            <w:pPr>
              <w:spacing w:after="0" w:line="240" w:lineRule="auto"/>
              <w:jc w:val="center"/>
            </w:pPr>
            <w:r w:rsidRPr="00B8529B">
              <w:t>33752</w:t>
            </w:r>
          </w:p>
        </w:tc>
        <w:tc>
          <w:tcPr>
            <w:tcW w:w="851" w:type="dxa"/>
            <w:shd w:val="clear" w:color="auto" w:fill="EAF1DD"/>
          </w:tcPr>
          <w:p w:rsidR="007D719F" w:rsidRPr="00B8529B" w:rsidRDefault="007D719F" w:rsidP="00DA6F26">
            <w:pPr>
              <w:spacing w:after="0" w:line="240" w:lineRule="auto"/>
              <w:jc w:val="center"/>
            </w:pPr>
            <w:r w:rsidRPr="00B8529B">
              <w:t>29539</w:t>
            </w:r>
          </w:p>
        </w:tc>
        <w:tc>
          <w:tcPr>
            <w:tcW w:w="850" w:type="dxa"/>
            <w:shd w:val="clear" w:color="auto" w:fill="EAF1DD"/>
          </w:tcPr>
          <w:p w:rsidR="007D719F" w:rsidRPr="00B8529B" w:rsidRDefault="007D719F" w:rsidP="00DA6F26">
            <w:pPr>
              <w:spacing w:after="0" w:line="240" w:lineRule="auto"/>
              <w:jc w:val="center"/>
            </w:pPr>
            <w:r w:rsidRPr="00B8529B">
              <w:t>31278</w:t>
            </w:r>
          </w:p>
        </w:tc>
        <w:tc>
          <w:tcPr>
            <w:tcW w:w="851" w:type="dxa"/>
            <w:shd w:val="clear" w:color="auto" w:fill="EAF1DD"/>
          </w:tcPr>
          <w:p w:rsidR="007D719F" w:rsidRPr="00B8529B" w:rsidRDefault="007D719F" w:rsidP="00DA6F26">
            <w:pPr>
              <w:spacing w:after="0" w:line="240" w:lineRule="auto"/>
              <w:jc w:val="center"/>
            </w:pPr>
            <w:r w:rsidRPr="00B8529B">
              <w:t>28349</w:t>
            </w:r>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tcPr>
          <w:p w:rsidR="007D719F" w:rsidRPr="00B8529B" w:rsidRDefault="007D719F" w:rsidP="00DA6F26">
            <w:pPr>
              <w:spacing w:after="0" w:line="240" w:lineRule="auto"/>
              <w:jc w:val="center"/>
            </w:pPr>
            <w:r w:rsidRPr="00B8529B">
              <w:t>3</w:t>
            </w:r>
          </w:p>
        </w:tc>
        <w:tc>
          <w:tcPr>
            <w:tcW w:w="851" w:type="dxa"/>
          </w:tcPr>
          <w:p w:rsidR="007D719F" w:rsidRPr="00B8529B" w:rsidRDefault="007D719F" w:rsidP="00DA6F26">
            <w:pPr>
              <w:spacing w:after="0" w:line="240" w:lineRule="auto"/>
              <w:jc w:val="center"/>
            </w:pPr>
            <w:r w:rsidRPr="00B8529B">
              <w:t>22111</w:t>
            </w:r>
          </w:p>
        </w:tc>
        <w:tc>
          <w:tcPr>
            <w:tcW w:w="850" w:type="dxa"/>
          </w:tcPr>
          <w:p w:rsidR="007D719F" w:rsidRPr="00B8529B" w:rsidRDefault="007D719F" w:rsidP="00DA6F26">
            <w:pPr>
              <w:spacing w:after="0" w:line="240" w:lineRule="auto"/>
              <w:jc w:val="center"/>
            </w:pPr>
            <w:r w:rsidRPr="00B8529B">
              <w:t>20264</w:t>
            </w:r>
          </w:p>
        </w:tc>
        <w:tc>
          <w:tcPr>
            <w:tcW w:w="851" w:type="dxa"/>
          </w:tcPr>
          <w:p w:rsidR="007D719F" w:rsidRPr="00B8529B" w:rsidRDefault="007D719F" w:rsidP="00DA6F26">
            <w:pPr>
              <w:spacing w:after="0" w:line="240" w:lineRule="auto"/>
              <w:jc w:val="center"/>
            </w:pPr>
            <w:r w:rsidRPr="00B8529B">
              <w:t>21215</w:t>
            </w:r>
          </w:p>
        </w:tc>
        <w:tc>
          <w:tcPr>
            <w:tcW w:w="850" w:type="dxa"/>
          </w:tcPr>
          <w:p w:rsidR="007D719F" w:rsidRPr="00B8529B" w:rsidRDefault="007D719F" w:rsidP="00DA6F26">
            <w:pPr>
              <w:spacing w:after="0" w:line="240" w:lineRule="auto"/>
              <w:jc w:val="center"/>
            </w:pPr>
            <w:r w:rsidRPr="00B8529B">
              <w:t>20183</w:t>
            </w:r>
          </w:p>
        </w:tc>
        <w:tc>
          <w:tcPr>
            <w:tcW w:w="851" w:type="dxa"/>
          </w:tcPr>
          <w:p w:rsidR="007D719F" w:rsidRPr="00B8529B" w:rsidRDefault="007D719F" w:rsidP="00DA6F26">
            <w:pPr>
              <w:spacing w:after="0" w:line="240" w:lineRule="auto"/>
              <w:jc w:val="center"/>
            </w:pPr>
            <w:r w:rsidRPr="00B8529B">
              <w:t>19064</w:t>
            </w:r>
          </w:p>
        </w:tc>
        <w:tc>
          <w:tcPr>
            <w:tcW w:w="850" w:type="dxa"/>
          </w:tcPr>
          <w:p w:rsidR="007D719F" w:rsidRPr="00B8529B" w:rsidRDefault="007D719F" w:rsidP="00DA6F26">
            <w:pPr>
              <w:spacing w:after="0" w:line="240" w:lineRule="auto"/>
              <w:jc w:val="center"/>
            </w:pPr>
            <w:r w:rsidRPr="00B8529B">
              <w:t>20107</w:t>
            </w:r>
          </w:p>
        </w:tc>
        <w:tc>
          <w:tcPr>
            <w:tcW w:w="851" w:type="dxa"/>
          </w:tcPr>
          <w:p w:rsidR="007D719F" w:rsidRPr="00B8529B" w:rsidRDefault="007D719F" w:rsidP="00DA6F26">
            <w:pPr>
              <w:spacing w:after="0" w:line="240" w:lineRule="auto"/>
              <w:jc w:val="center"/>
            </w:pPr>
            <w:r w:rsidRPr="00B8529B">
              <w:t>21402</w:t>
            </w:r>
          </w:p>
        </w:tc>
        <w:tc>
          <w:tcPr>
            <w:tcW w:w="850" w:type="dxa"/>
          </w:tcPr>
          <w:p w:rsidR="007D719F" w:rsidRPr="00B8529B" w:rsidRDefault="007D719F" w:rsidP="00DA6F26">
            <w:pPr>
              <w:spacing w:after="0" w:line="240" w:lineRule="auto"/>
              <w:jc w:val="center"/>
            </w:pPr>
            <w:r w:rsidRPr="00B8529B">
              <w:t>19768</w:t>
            </w:r>
          </w:p>
        </w:tc>
        <w:tc>
          <w:tcPr>
            <w:tcW w:w="851" w:type="dxa"/>
          </w:tcPr>
          <w:p w:rsidR="007D719F" w:rsidRPr="00B8529B" w:rsidRDefault="007D719F" w:rsidP="00DA6F26">
            <w:pPr>
              <w:spacing w:after="0" w:line="240" w:lineRule="auto"/>
              <w:jc w:val="center"/>
            </w:pPr>
            <w:r w:rsidRPr="00B8529B">
              <w:t>20828</w:t>
            </w:r>
          </w:p>
        </w:tc>
      </w:tr>
      <w:tr w:rsidR="007D719F" w:rsidRPr="00B8529B" w:rsidTr="005361B7">
        <w:tc>
          <w:tcPr>
            <w:tcW w:w="1418" w:type="dxa"/>
            <w:vMerge w:val="restart"/>
          </w:tcPr>
          <w:p w:rsidR="007D719F" w:rsidRPr="00B8529B" w:rsidRDefault="007D719F" w:rsidP="00DA6F26">
            <w:pPr>
              <w:spacing w:after="0" w:line="240" w:lineRule="auto"/>
              <w:jc w:val="center"/>
              <w:rPr>
                <w:b/>
              </w:rPr>
            </w:pPr>
            <w:proofErr w:type="spellStart"/>
            <w:r>
              <w:rPr>
                <w:b/>
              </w:rPr>
              <w:t>Equity</w:t>
            </w:r>
            <w:proofErr w:type="spellEnd"/>
            <w:r>
              <w:rPr>
                <w:b/>
              </w:rPr>
              <w:t xml:space="preserve"> </w:t>
            </w:r>
          </w:p>
        </w:tc>
        <w:tc>
          <w:tcPr>
            <w:tcW w:w="850" w:type="dxa"/>
            <w:shd w:val="clear" w:color="auto" w:fill="DDD9C3"/>
          </w:tcPr>
          <w:p w:rsidR="007D719F" w:rsidRPr="00B8529B" w:rsidRDefault="007D719F" w:rsidP="00DA6F26">
            <w:pPr>
              <w:spacing w:after="0" w:line="240" w:lineRule="auto"/>
              <w:jc w:val="center"/>
            </w:pPr>
            <w:r w:rsidRPr="00B8529B">
              <w:t>1</w:t>
            </w:r>
          </w:p>
        </w:tc>
        <w:tc>
          <w:tcPr>
            <w:tcW w:w="851" w:type="dxa"/>
            <w:shd w:val="clear" w:color="auto" w:fill="DDD9C3"/>
          </w:tcPr>
          <w:p w:rsidR="007D719F" w:rsidRPr="00B8529B" w:rsidRDefault="007D719F" w:rsidP="00DA6F26">
            <w:pPr>
              <w:spacing w:after="0" w:line="240" w:lineRule="auto"/>
              <w:jc w:val="center"/>
            </w:pPr>
            <w:r w:rsidRPr="00B8529B">
              <w:t>16408</w:t>
            </w:r>
          </w:p>
        </w:tc>
        <w:tc>
          <w:tcPr>
            <w:tcW w:w="850" w:type="dxa"/>
            <w:shd w:val="clear" w:color="auto" w:fill="DDD9C3"/>
          </w:tcPr>
          <w:p w:rsidR="007D719F" w:rsidRPr="00B8529B" w:rsidRDefault="007D719F" w:rsidP="00DA6F26">
            <w:pPr>
              <w:spacing w:after="0" w:line="240" w:lineRule="auto"/>
              <w:jc w:val="center"/>
            </w:pPr>
            <w:r w:rsidRPr="00B8529B">
              <w:t>13251</w:t>
            </w:r>
          </w:p>
        </w:tc>
        <w:tc>
          <w:tcPr>
            <w:tcW w:w="851" w:type="dxa"/>
            <w:shd w:val="clear" w:color="auto" w:fill="DDD9C3"/>
          </w:tcPr>
          <w:p w:rsidR="007D719F" w:rsidRPr="00B8529B" w:rsidRDefault="007D719F" w:rsidP="00DA6F26">
            <w:pPr>
              <w:spacing w:after="0" w:line="240" w:lineRule="auto"/>
              <w:jc w:val="center"/>
            </w:pPr>
            <w:r w:rsidRPr="00B8529B">
              <w:t>12916</w:t>
            </w:r>
          </w:p>
        </w:tc>
        <w:tc>
          <w:tcPr>
            <w:tcW w:w="850" w:type="dxa"/>
            <w:shd w:val="clear" w:color="auto" w:fill="DDD9C3"/>
          </w:tcPr>
          <w:p w:rsidR="007D719F" w:rsidRPr="00B8529B" w:rsidRDefault="007D719F" w:rsidP="00DA6F26">
            <w:pPr>
              <w:spacing w:after="0" w:line="240" w:lineRule="auto"/>
              <w:jc w:val="center"/>
            </w:pPr>
            <w:r w:rsidRPr="00B8529B">
              <w:t>41901</w:t>
            </w:r>
          </w:p>
        </w:tc>
        <w:tc>
          <w:tcPr>
            <w:tcW w:w="851" w:type="dxa"/>
            <w:shd w:val="clear" w:color="auto" w:fill="DDD9C3"/>
          </w:tcPr>
          <w:p w:rsidR="007D719F" w:rsidRPr="00B8529B" w:rsidRDefault="007D719F" w:rsidP="00DA6F26">
            <w:pPr>
              <w:spacing w:after="0" w:line="240" w:lineRule="auto"/>
              <w:jc w:val="center"/>
            </w:pPr>
            <w:r w:rsidRPr="00B8529B">
              <w:t>49992</w:t>
            </w:r>
          </w:p>
        </w:tc>
        <w:tc>
          <w:tcPr>
            <w:tcW w:w="850" w:type="dxa"/>
            <w:shd w:val="clear" w:color="auto" w:fill="DDD9C3"/>
          </w:tcPr>
          <w:p w:rsidR="007D719F" w:rsidRPr="00B8529B" w:rsidRDefault="007D719F" w:rsidP="00DA6F26">
            <w:pPr>
              <w:spacing w:after="0" w:line="240" w:lineRule="auto"/>
              <w:jc w:val="center"/>
            </w:pPr>
            <w:r w:rsidRPr="00B8529B">
              <w:t>47136</w:t>
            </w:r>
          </w:p>
        </w:tc>
        <w:tc>
          <w:tcPr>
            <w:tcW w:w="851" w:type="dxa"/>
            <w:shd w:val="clear" w:color="auto" w:fill="DDD9C3"/>
          </w:tcPr>
          <w:p w:rsidR="007D719F" w:rsidRPr="00B8529B" w:rsidRDefault="007D719F" w:rsidP="00DA6F26">
            <w:pPr>
              <w:spacing w:after="0" w:line="240" w:lineRule="auto"/>
              <w:jc w:val="center"/>
            </w:pPr>
            <w:r w:rsidRPr="00B8529B">
              <w:t>37632</w:t>
            </w:r>
          </w:p>
        </w:tc>
        <w:tc>
          <w:tcPr>
            <w:tcW w:w="850" w:type="dxa"/>
            <w:shd w:val="clear" w:color="auto" w:fill="DDD9C3"/>
          </w:tcPr>
          <w:p w:rsidR="007D719F" w:rsidRPr="00B8529B" w:rsidRDefault="007D719F" w:rsidP="00DA6F26">
            <w:pPr>
              <w:spacing w:after="0" w:line="240" w:lineRule="auto"/>
              <w:jc w:val="center"/>
            </w:pPr>
            <w:r w:rsidRPr="00B8529B">
              <w:t>35790</w:t>
            </w:r>
          </w:p>
        </w:tc>
        <w:tc>
          <w:tcPr>
            <w:tcW w:w="851" w:type="dxa"/>
            <w:shd w:val="clear" w:color="auto" w:fill="DDD9C3"/>
          </w:tcPr>
          <w:p w:rsidR="007D719F" w:rsidRPr="00B8529B" w:rsidRDefault="007D719F" w:rsidP="00DA6F26">
            <w:pPr>
              <w:spacing w:after="0" w:line="240" w:lineRule="auto"/>
              <w:jc w:val="center"/>
            </w:pPr>
            <w:r w:rsidRPr="00B8529B">
              <w:t>33450</w:t>
            </w:r>
          </w:p>
        </w:tc>
      </w:tr>
      <w:tr w:rsidR="007D719F" w:rsidRPr="00B8529B" w:rsidTr="009768D3">
        <w:tc>
          <w:tcPr>
            <w:tcW w:w="1418" w:type="dxa"/>
            <w:vMerge/>
          </w:tcPr>
          <w:p w:rsidR="007D719F" w:rsidRPr="00B8529B" w:rsidRDefault="007D719F" w:rsidP="00DA6F26">
            <w:pPr>
              <w:spacing w:after="0" w:line="240" w:lineRule="auto"/>
              <w:jc w:val="center"/>
              <w:rPr>
                <w:b/>
              </w:rPr>
            </w:pPr>
          </w:p>
        </w:tc>
        <w:tc>
          <w:tcPr>
            <w:tcW w:w="850" w:type="dxa"/>
            <w:shd w:val="clear" w:color="auto" w:fill="EAF1DD"/>
          </w:tcPr>
          <w:p w:rsidR="007D719F" w:rsidRPr="00B8529B" w:rsidRDefault="007D719F" w:rsidP="00DA6F26">
            <w:pPr>
              <w:spacing w:after="0" w:line="240" w:lineRule="auto"/>
              <w:jc w:val="center"/>
            </w:pPr>
            <w:r w:rsidRPr="00B8529B">
              <w:t>2</w:t>
            </w:r>
          </w:p>
        </w:tc>
        <w:tc>
          <w:tcPr>
            <w:tcW w:w="851" w:type="dxa"/>
            <w:shd w:val="clear" w:color="auto" w:fill="EAF1DD"/>
          </w:tcPr>
          <w:p w:rsidR="007D719F" w:rsidRPr="00B8529B" w:rsidRDefault="007D719F" w:rsidP="00DA6F26">
            <w:pPr>
              <w:spacing w:after="0" w:line="240" w:lineRule="auto"/>
              <w:jc w:val="center"/>
            </w:pPr>
            <w:r w:rsidRPr="00B8529B">
              <w:t>33689</w:t>
            </w:r>
          </w:p>
        </w:tc>
        <w:tc>
          <w:tcPr>
            <w:tcW w:w="850" w:type="dxa"/>
            <w:shd w:val="clear" w:color="auto" w:fill="EAF1DD"/>
          </w:tcPr>
          <w:p w:rsidR="007D719F" w:rsidRPr="00B8529B" w:rsidRDefault="007D719F" w:rsidP="00DA6F26">
            <w:pPr>
              <w:spacing w:after="0" w:line="240" w:lineRule="auto"/>
              <w:jc w:val="center"/>
            </w:pPr>
            <w:r w:rsidRPr="00B8529B">
              <w:t>37866</w:t>
            </w:r>
          </w:p>
        </w:tc>
        <w:tc>
          <w:tcPr>
            <w:tcW w:w="851" w:type="dxa"/>
            <w:shd w:val="clear" w:color="auto" w:fill="EAF1DD"/>
          </w:tcPr>
          <w:p w:rsidR="007D719F" w:rsidRPr="00B8529B" w:rsidRDefault="007D719F" w:rsidP="00DA6F26">
            <w:pPr>
              <w:spacing w:after="0" w:line="240" w:lineRule="auto"/>
              <w:jc w:val="center"/>
            </w:pPr>
            <w:r w:rsidRPr="00B8529B">
              <w:t>32379</w:t>
            </w:r>
          </w:p>
        </w:tc>
        <w:tc>
          <w:tcPr>
            <w:tcW w:w="850" w:type="dxa"/>
            <w:shd w:val="clear" w:color="auto" w:fill="EAF1DD"/>
          </w:tcPr>
          <w:p w:rsidR="007D719F" w:rsidRPr="00B8529B" w:rsidRDefault="007D719F" w:rsidP="00DA6F26">
            <w:pPr>
              <w:spacing w:after="0" w:line="240" w:lineRule="auto"/>
              <w:jc w:val="center"/>
            </w:pPr>
            <w:r w:rsidRPr="00B8529B">
              <w:t>40399</w:t>
            </w:r>
          </w:p>
        </w:tc>
        <w:tc>
          <w:tcPr>
            <w:tcW w:w="851" w:type="dxa"/>
            <w:shd w:val="clear" w:color="auto" w:fill="EAF1DD"/>
          </w:tcPr>
          <w:p w:rsidR="007D719F" w:rsidRPr="00B8529B" w:rsidRDefault="007D719F" w:rsidP="00DA6F26">
            <w:pPr>
              <w:spacing w:after="0" w:line="240" w:lineRule="auto"/>
              <w:jc w:val="center"/>
            </w:pPr>
            <w:r w:rsidRPr="00B8529B">
              <w:t>44930</w:t>
            </w:r>
          </w:p>
        </w:tc>
        <w:tc>
          <w:tcPr>
            <w:tcW w:w="850" w:type="dxa"/>
            <w:shd w:val="clear" w:color="auto" w:fill="EAF1DD"/>
          </w:tcPr>
          <w:p w:rsidR="007D719F" w:rsidRPr="00B8529B" w:rsidRDefault="007D719F" w:rsidP="00DA6F26">
            <w:pPr>
              <w:spacing w:after="0" w:line="240" w:lineRule="auto"/>
              <w:jc w:val="center"/>
            </w:pPr>
            <w:r w:rsidRPr="00B8529B">
              <w:t>43998</w:t>
            </w:r>
          </w:p>
        </w:tc>
        <w:tc>
          <w:tcPr>
            <w:tcW w:w="851" w:type="dxa"/>
            <w:shd w:val="clear" w:color="auto" w:fill="EAF1DD"/>
          </w:tcPr>
          <w:p w:rsidR="007D719F" w:rsidRPr="00B8529B" w:rsidRDefault="007D719F" w:rsidP="00DA6F26">
            <w:pPr>
              <w:spacing w:after="0" w:line="240" w:lineRule="auto"/>
              <w:jc w:val="center"/>
            </w:pPr>
            <w:r w:rsidRPr="00B8529B">
              <w:t>36754</w:t>
            </w:r>
          </w:p>
        </w:tc>
        <w:tc>
          <w:tcPr>
            <w:tcW w:w="850" w:type="dxa"/>
            <w:shd w:val="clear" w:color="auto" w:fill="EAF1DD"/>
          </w:tcPr>
          <w:p w:rsidR="007D719F" w:rsidRPr="00B8529B" w:rsidRDefault="007D719F" w:rsidP="00DA6F26">
            <w:pPr>
              <w:spacing w:after="0" w:line="240" w:lineRule="auto"/>
              <w:jc w:val="center"/>
            </w:pPr>
            <w:r w:rsidRPr="00B8529B">
              <w:t>41095</w:t>
            </w:r>
          </w:p>
        </w:tc>
        <w:tc>
          <w:tcPr>
            <w:tcW w:w="851" w:type="dxa"/>
            <w:shd w:val="clear" w:color="auto" w:fill="EAF1DD"/>
          </w:tcPr>
          <w:p w:rsidR="007D719F" w:rsidRPr="00B8529B" w:rsidRDefault="007D719F" w:rsidP="00DA6F26">
            <w:pPr>
              <w:spacing w:after="0" w:line="240" w:lineRule="auto"/>
              <w:jc w:val="center"/>
            </w:pPr>
            <w:r w:rsidRPr="00B8529B">
              <w:t>41500</w:t>
            </w:r>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tcPr>
          <w:p w:rsidR="007D719F" w:rsidRPr="00B8529B" w:rsidRDefault="007D719F" w:rsidP="00DA6F26">
            <w:pPr>
              <w:spacing w:after="0" w:line="240" w:lineRule="auto"/>
              <w:jc w:val="center"/>
            </w:pPr>
            <w:r w:rsidRPr="00B8529B">
              <w:t>3</w:t>
            </w:r>
          </w:p>
        </w:tc>
        <w:tc>
          <w:tcPr>
            <w:tcW w:w="851" w:type="dxa"/>
          </w:tcPr>
          <w:p w:rsidR="007D719F" w:rsidRPr="00B8529B" w:rsidRDefault="007D719F" w:rsidP="00DA6F26">
            <w:pPr>
              <w:spacing w:after="0" w:line="240" w:lineRule="auto"/>
              <w:jc w:val="center"/>
            </w:pPr>
            <w:r w:rsidRPr="00B8529B">
              <w:t>29984</w:t>
            </w:r>
          </w:p>
        </w:tc>
        <w:tc>
          <w:tcPr>
            <w:tcW w:w="850" w:type="dxa"/>
          </w:tcPr>
          <w:p w:rsidR="007D719F" w:rsidRPr="00B8529B" w:rsidRDefault="007D719F" w:rsidP="00DA6F26">
            <w:pPr>
              <w:spacing w:after="0" w:line="240" w:lineRule="auto"/>
              <w:jc w:val="center"/>
            </w:pPr>
            <w:r w:rsidRPr="00B8529B">
              <w:t>28903</w:t>
            </w:r>
          </w:p>
        </w:tc>
        <w:tc>
          <w:tcPr>
            <w:tcW w:w="851" w:type="dxa"/>
          </w:tcPr>
          <w:p w:rsidR="007D719F" w:rsidRPr="00B8529B" w:rsidRDefault="007D719F" w:rsidP="00DA6F26">
            <w:pPr>
              <w:spacing w:after="0" w:line="240" w:lineRule="auto"/>
              <w:jc w:val="center"/>
            </w:pPr>
            <w:r w:rsidRPr="00B8529B">
              <w:t>29683</w:t>
            </w:r>
          </w:p>
        </w:tc>
        <w:tc>
          <w:tcPr>
            <w:tcW w:w="850" w:type="dxa"/>
          </w:tcPr>
          <w:p w:rsidR="007D719F" w:rsidRPr="00B8529B" w:rsidRDefault="007D719F" w:rsidP="00DA6F26">
            <w:pPr>
              <w:spacing w:after="0" w:line="240" w:lineRule="auto"/>
              <w:jc w:val="center"/>
            </w:pPr>
            <w:r w:rsidRPr="00B8529B">
              <w:t>31278</w:t>
            </w:r>
          </w:p>
        </w:tc>
        <w:tc>
          <w:tcPr>
            <w:tcW w:w="851" w:type="dxa"/>
          </w:tcPr>
          <w:p w:rsidR="007D719F" w:rsidRPr="00B8529B" w:rsidRDefault="007D719F" w:rsidP="00DA6F26">
            <w:pPr>
              <w:spacing w:after="0" w:line="240" w:lineRule="auto"/>
              <w:jc w:val="center"/>
            </w:pPr>
            <w:r w:rsidRPr="00B8529B">
              <w:t>31798</w:t>
            </w:r>
          </w:p>
        </w:tc>
        <w:tc>
          <w:tcPr>
            <w:tcW w:w="850" w:type="dxa"/>
          </w:tcPr>
          <w:p w:rsidR="007D719F" w:rsidRPr="00B8529B" w:rsidRDefault="007D719F" w:rsidP="00DA6F26">
            <w:pPr>
              <w:spacing w:after="0" w:line="240" w:lineRule="auto"/>
              <w:jc w:val="center"/>
            </w:pPr>
            <w:r w:rsidRPr="00B8529B">
              <w:t>31846</w:t>
            </w:r>
          </w:p>
        </w:tc>
        <w:tc>
          <w:tcPr>
            <w:tcW w:w="851" w:type="dxa"/>
          </w:tcPr>
          <w:p w:rsidR="007D719F" w:rsidRPr="00B8529B" w:rsidRDefault="007D719F" w:rsidP="00DA6F26">
            <w:pPr>
              <w:spacing w:after="0" w:line="240" w:lineRule="auto"/>
              <w:jc w:val="center"/>
            </w:pPr>
            <w:r w:rsidRPr="00B8529B">
              <w:t>30327</w:t>
            </w:r>
          </w:p>
        </w:tc>
        <w:tc>
          <w:tcPr>
            <w:tcW w:w="850" w:type="dxa"/>
          </w:tcPr>
          <w:p w:rsidR="007D719F" w:rsidRPr="00B8529B" w:rsidRDefault="007D719F" w:rsidP="00DA6F26">
            <w:pPr>
              <w:spacing w:after="0" w:line="240" w:lineRule="auto"/>
              <w:jc w:val="center"/>
            </w:pPr>
            <w:r w:rsidRPr="00B8529B">
              <w:t>29876</w:t>
            </w:r>
          </w:p>
        </w:tc>
        <w:tc>
          <w:tcPr>
            <w:tcW w:w="851" w:type="dxa"/>
          </w:tcPr>
          <w:p w:rsidR="007D719F" w:rsidRPr="00B8529B" w:rsidRDefault="007D719F" w:rsidP="00DA6F26">
            <w:pPr>
              <w:spacing w:after="0" w:line="240" w:lineRule="auto"/>
              <w:jc w:val="center"/>
            </w:pPr>
            <w:r w:rsidRPr="00B8529B">
              <w:t>30439</w:t>
            </w:r>
          </w:p>
        </w:tc>
      </w:tr>
      <w:tr w:rsidR="007D719F" w:rsidRPr="00B8529B" w:rsidTr="005361B7">
        <w:tc>
          <w:tcPr>
            <w:tcW w:w="1418" w:type="dxa"/>
            <w:vMerge w:val="restart"/>
          </w:tcPr>
          <w:p w:rsidR="007D719F" w:rsidRPr="00B8529B" w:rsidRDefault="007D719F" w:rsidP="00DA6F26">
            <w:pPr>
              <w:spacing w:after="0" w:line="240" w:lineRule="auto"/>
              <w:jc w:val="center"/>
              <w:rPr>
                <w:b/>
              </w:rPr>
            </w:pPr>
            <w:r>
              <w:rPr>
                <w:b/>
              </w:rPr>
              <w:t xml:space="preserve"> </w:t>
            </w:r>
            <w:proofErr w:type="spellStart"/>
            <w:r>
              <w:rPr>
                <w:b/>
              </w:rPr>
              <w:t>Liabilities</w:t>
            </w:r>
            <w:proofErr w:type="spellEnd"/>
          </w:p>
        </w:tc>
        <w:tc>
          <w:tcPr>
            <w:tcW w:w="850" w:type="dxa"/>
            <w:shd w:val="clear" w:color="auto" w:fill="DDD9C3"/>
          </w:tcPr>
          <w:p w:rsidR="007D719F" w:rsidRPr="00B8529B" w:rsidRDefault="007D719F" w:rsidP="00DA6F26">
            <w:pPr>
              <w:spacing w:after="0" w:line="240" w:lineRule="auto"/>
              <w:jc w:val="center"/>
            </w:pPr>
            <w:r w:rsidRPr="00B8529B">
              <w:t>1</w:t>
            </w:r>
          </w:p>
        </w:tc>
        <w:tc>
          <w:tcPr>
            <w:tcW w:w="851" w:type="dxa"/>
            <w:shd w:val="clear" w:color="auto" w:fill="DDD9C3"/>
          </w:tcPr>
          <w:p w:rsidR="007D719F" w:rsidRPr="00B8529B" w:rsidRDefault="007D719F" w:rsidP="00DA6F26">
            <w:pPr>
              <w:spacing w:after="0" w:line="240" w:lineRule="auto"/>
              <w:jc w:val="center"/>
            </w:pPr>
            <w:r w:rsidRPr="00B8529B">
              <w:t>24679</w:t>
            </w:r>
          </w:p>
        </w:tc>
        <w:tc>
          <w:tcPr>
            <w:tcW w:w="850" w:type="dxa"/>
            <w:shd w:val="clear" w:color="auto" w:fill="DDD9C3"/>
          </w:tcPr>
          <w:p w:rsidR="007D719F" w:rsidRPr="00B8529B" w:rsidRDefault="007D719F" w:rsidP="00DA6F26">
            <w:pPr>
              <w:spacing w:after="0" w:line="240" w:lineRule="auto"/>
              <w:jc w:val="center"/>
            </w:pPr>
            <w:r w:rsidRPr="00B8529B">
              <w:t>32136</w:t>
            </w:r>
          </w:p>
        </w:tc>
        <w:tc>
          <w:tcPr>
            <w:tcW w:w="851" w:type="dxa"/>
            <w:shd w:val="clear" w:color="auto" w:fill="DDD9C3"/>
          </w:tcPr>
          <w:p w:rsidR="007D719F" w:rsidRPr="00B8529B" w:rsidRDefault="007D719F" w:rsidP="00DA6F26">
            <w:pPr>
              <w:spacing w:after="0" w:line="240" w:lineRule="auto"/>
              <w:jc w:val="center"/>
            </w:pPr>
            <w:r w:rsidRPr="00B8529B">
              <w:t>35760</w:t>
            </w:r>
          </w:p>
        </w:tc>
        <w:tc>
          <w:tcPr>
            <w:tcW w:w="850" w:type="dxa"/>
            <w:shd w:val="clear" w:color="auto" w:fill="DDD9C3"/>
          </w:tcPr>
          <w:p w:rsidR="007D719F" w:rsidRPr="00B8529B" w:rsidRDefault="007D719F" w:rsidP="00DA6F26">
            <w:pPr>
              <w:spacing w:after="0" w:line="240" w:lineRule="auto"/>
              <w:jc w:val="center"/>
            </w:pPr>
            <w:r w:rsidRPr="00B8529B">
              <w:t>31789</w:t>
            </w:r>
          </w:p>
        </w:tc>
        <w:tc>
          <w:tcPr>
            <w:tcW w:w="851" w:type="dxa"/>
            <w:shd w:val="clear" w:color="auto" w:fill="DDD9C3"/>
          </w:tcPr>
          <w:p w:rsidR="007D719F" w:rsidRPr="00B8529B" w:rsidRDefault="007D719F" w:rsidP="00DA6F26">
            <w:pPr>
              <w:spacing w:after="0" w:line="240" w:lineRule="auto"/>
              <w:jc w:val="center"/>
            </w:pPr>
            <w:r w:rsidRPr="00B8529B">
              <w:t>34475</w:t>
            </w:r>
          </w:p>
        </w:tc>
        <w:tc>
          <w:tcPr>
            <w:tcW w:w="850" w:type="dxa"/>
            <w:shd w:val="clear" w:color="auto" w:fill="DDD9C3"/>
          </w:tcPr>
          <w:p w:rsidR="007D719F" w:rsidRPr="00B8529B" w:rsidRDefault="007D719F" w:rsidP="00DA6F26">
            <w:pPr>
              <w:spacing w:after="0" w:line="240" w:lineRule="auto"/>
              <w:jc w:val="center"/>
            </w:pPr>
            <w:r w:rsidRPr="00B8529B">
              <w:t>34224</w:t>
            </w:r>
          </w:p>
        </w:tc>
        <w:tc>
          <w:tcPr>
            <w:tcW w:w="851" w:type="dxa"/>
            <w:shd w:val="clear" w:color="auto" w:fill="DDD9C3"/>
          </w:tcPr>
          <w:p w:rsidR="007D719F" w:rsidRPr="00B8529B" w:rsidRDefault="007D719F" w:rsidP="00DA6F26">
            <w:pPr>
              <w:spacing w:after="0" w:line="240" w:lineRule="auto"/>
              <w:jc w:val="center"/>
            </w:pPr>
            <w:r w:rsidRPr="00B8529B">
              <w:t>30598</w:t>
            </w:r>
          </w:p>
        </w:tc>
        <w:tc>
          <w:tcPr>
            <w:tcW w:w="850" w:type="dxa"/>
            <w:shd w:val="clear" w:color="auto" w:fill="DDD9C3"/>
          </w:tcPr>
          <w:p w:rsidR="007D719F" w:rsidRPr="00B8529B" w:rsidRDefault="007D719F" w:rsidP="00DA6F26">
            <w:pPr>
              <w:spacing w:after="0" w:line="240" w:lineRule="auto"/>
              <w:jc w:val="center"/>
            </w:pPr>
            <w:r w:rsidRPr="00B8529B">
              <w:t>33984</w:t>
            </w:r>
          </w:p>
        </w:tc>
        <w:tc>
          <w:tcPr>
            <w:tcW w:w="851" w:type="dxa"/>
            <w:shd w:val="clear" w:color="auto" w:fill="DDD9C3"/>
          </w:tcPr>
          <w:p w:rsidR="007D719F" w:rsidRPr="00B8529B" w:rsidRDefault="007D719F" w:rsidP="00DA6F26">
            <w:pPr>
              <w:spacing w:after="0" w:line="240" w:lineRule="auto"/>
              <w:jc w:val="center"/>
            </w:pPr>
            <w:r w:rsidRPr="00B8529B">
              <w:t>32224</w:t>
            </w:r>
          </w:p>
        </w:tc>
      </w:tr>
      <w:tr w:rsidR="007D719F" w:rsidRPr="00B8529B" w:rsidTr="009768D3">
        <w:tc>
          <w:tcPr>
            <w:tcW w:w="1418" w:type="dxa"/>
            <w:vMerge/>
          </w:tcPr>
          <w:p w:rsidR="007D719F" w:rsidRPr="00B8529B" w:rsidRDefault="007D719F" w:rsidP="00DA6F26">
            <w:pPr>
              <w:spacing w:after="0" w:line="240" w:lineRule="auto"/>
              <w:jc w:val="center"/>
              <w:rPr>
                <w:b/>
              </w:rPr>
            </w:pPr>
          </w:p>
        </w:tc>
        <w:tc>
          <w:tcPr>
            <w:tcW w:w="850" w:type="dxa"/>
            <w:shd w:val="clear" w:color="auto" w:fill="EAF1DD"/>
          </w:tcPr>
          <w:p w:rsidR="007D719F" w:rsidRPr="00B8529B" w:rsidRDefault="007D719F" w:rsidP="00DA6F26">
            <w:pPr>
              <w:spacing w:after="0" w:line="240" w:lineRule="auto"/>
              <w:jc w:val="center"/>
            </w:pPr>
            <w:r w:rsidRPr="00B8529B">
              <w:t>2</w:t>
            </w:r>
          </w:p>
        </w:tc>
        <w:tc>
          <w:tcPr>
            <w:tcW w:w="851" w:type="dxa"/>
            <w:shd w:val="clear" w:color="auto" w:fill="EAF1DD"/>
          </w:tcPr>
          <w:p w:rsidR="007D719F" w:rsidRPr="00B8529B" w:rsidRDefault="007D719F" w:rsidP="00DA6F26">
            <w:pPr>
              <w:spacing w:after="0" w:line="240" w:lineRule="auto"/>
              <w:jc w:val="center"/>
            </w:pPr>
            <w:r w:rsidRPr="00B8529B">
              <w:t>38065</w:t>
            </w:r>
          </w:p>
        </w:tc>
        <w:tc>
          <w:tcPr>
            <w:tcW w:w="850" w:type="dxa"/>
            <w:shd w:val="clear" w:color="auto" w:fill="EAF1DD"/>
          </w:tcPr>
          <w:p w:rsidR="007D719F" w:rsidRPr="00B8529B" w:rsidRDefault="007D719F" w:rsidP="00DA6F26">
            <w:pPr>
              <w:spacing w:after="0" w:line="240" w:lineRule="auto"/>
              <w:jc w:val="center"/>
            </w:pPr>
            <w:r w:rsidRPr="00B8529B">
              <w:t>38032</w:t>
            </w:r>
          </w:p>
        </w:tc>
        <w:tc>
          <w:tcPr>
            <w:tcW w:w="851" w:type="dxa"/>
            <w:shd w:val="clear" w:color="auto" w:fill="EAF1DD"/>
          </w:tcPr>
          <w:p w:rsidR="007D719F" w:rsidRPr="00B8529B" w:rsidRDefault="007D719F" w:rsidP="00DA6F26">
            <w:pPr>
              <w:spacing w:after="0" w:line="240" w:lineRule="auto"/>
              <w:jc w:val="center"/>
            </w:pPr>
            <w:r w:rsidRPr="00B8529B">
              <w:t>37977</w:t>
            </w:r>
          </w:p>
        </w:tc>
        <w:tc>
          <w:tcPr>
            <w:tcW w:w="850" w:type="dxa"/>
            <w:shd w:val="clear" w:color="auto" w:fill="EAF1DD"/>
          </w:tcPr>
          <w:p w:rsidR="007D719F" w:rsidRPr="00B8529B" w:rsidRDefault="007D719F" w:rsidP="00DA6F26">
            <w:pPr>
              <w:spacing w:after="0" w:line="240" w:lineRule="auto"/>
              <w:jc w:val="center"/>
            </w:pPr>
            <w:r w:rsidRPr="00B8529B">
              <w:t>29411</w:t>
            </w:r>
          </w:p>
        </w:tc>
        <w:tc>
          <w:tcPr>
            <w:tcW w:w="851" w:type="dxa"/>
            <w:shd w:val="clear" w:color="auto" w:fill="EAF1DD"/>
          </w:tcPr>
          <w:p w:rsidR="007D719F" w:rsidRPr="00B8529B" w:rsidRDefault="007D719F" w:rsidP="00DA6F26">
            <w:pPr>
              <w:spacing w:after="0" w:line="240" w:lineRule="auto"/>
              <w:jc w:val="center"/>
            </w:pPr>
            <w:r w:rsidRPr="00B8529B">
              <w:t>31578</w:t>
            </w:r>
          </w:p>
        </w:tc>
        <w:tc>
          <w:tcPr>
            <w:tcW w:w="850" w:type="dxa"/>
            <w:shd w:val="clear" w:color="auto" w:fill="EAF1DD"/>
          </w:tcPr>
          <w:p w:rsidR="007D719F" w:rsidRPr="00B8529B" w:rsidRDefault="007D719F" w:rsidP="00DA6F26">
            <w:pPr>
              <w:spacing w:after="0" w:line="240" w:lineRule="auto"/>
              <w:jc w:val="center"/>
            </w:pPr>
            <w:r w:rsidRPr="00B8529B">
              <w:t>30075</w:t>
            </w:r>
          </w:p>
        </w:tc>
        <w:tc>
          <w:tcPr>
            <w:tcW w:w="851" w:type="dxa"/>
            <w:shd w:val="clear" w:color="auto" w:fill="EAF1DD"/>
          </w:tcPr>
          <w:p w:rsidR="007D719F" w:rsidRPr="00B8529B" w:rsidRDefault="007D719F" w:rsidP="00DA6F26">
            <w:pPr>
              <w:spacing w:after="0" w:line="240" w:lineRule="auto"/>
              <w:jc w:val="center"/>
            </w:pPr>
            <w:r w:rsidRPr="00B8529B">
              <w:t>34113</w:t>
            </w:r>
          </w:p>
        </w:tc>
        <w:tc>
          <w:tcPr>
            <w:tcW w:w="850" w:type="dxa"/>
            <w:shd w:val="clear" w:color="auto" w:fill="EAF1DD"/>
          </w:tcPr>
          <w:p w:rsidR="007D719F" w:rsidRPr="00B8529B" w:rsidRDefault="007D719F" w:rsidP="00DA6F26">
            <w:pPr>
              <w:spacing w:after="0" w:line="240" w:lineRule="auto"/>
              <w:jc w:val="center"/>
            </w:pPr>
            <w:r w:rsidRPr="00B8529B">
              <w:t>35081</w:t>
            </w:r>
          </w:p>
        </w:tc>
        <w:tc>
          <w:tcPr>
            <w:tcW w:w="851" w:type="dxa"/>
            <w:shd w:val="clear" w:color="auto" w:fill="EAF1DD"/>
          </w:tcPr>
          <w:p w:rsidR="007D719F" w:rsidRPr="00B8529B" w:rsidRDefault="007D719F" w:rsidP="00DA6F26">
            <w:pPr>
              <w:spacing w:after="0" w:line="240" w:lineRule="auto"/>
              <w:jc w:val="center"/>
            </w:pPr>
            <w:r w:rsidRPr="00B8529B">
              <w:t>31280</w:t>
            </w:r>
          </w:p>
        </w:tc>
      </w:tr>
      <w:tr w:rsidR="007D719F" w:rsidRPr="00B8529B" w:rsidTr="005361B7">
        <w:tc>
          <w:tcPr>
            <w:tcW w:w="1418" w:type="dxa"/>
            <w:vMerge/>
          </w:tcPr>
          <w:p w:rsidR="007D719F" w:rsidRPr="00B8529B" w:rsidRDefault="007D719F" w:rsidP="00DA6F26">
            <w:pPr>
              <w:spacing w:after="0" w:line="240" w:lineRule="auto"/>
              <w:jc w:val="center"/>
              <w:rPr>
                <w:b/>
              </w:rPr>
            </w:pPr>
          </w:p>
        </w:tc>
        <w:tc>
          <w:tcPr>
            <w:tcW w:w="850" w:type="dxa"/>
          </w:tcPr>
          <w:p w:rsidR="007D719F" w:rsidRPr="00B8529B" w:rsidRDefault="007D719F" w:rsidP="00DA6F26">
            <w:pPr>
              <w:spacing w:after="0" w:line="240" w:lineRule="auto"/>
              <w:jc w:val="center"/>
            </w:pPr>
            <w:r w:rsidRPr="00B8529B">
              <w:t>3</w:t>
            </w:r>
          </w:p>
        </w:tc>
        <w:tc>
          <w:tcPr>
            <w:tcW w:w="851" w:type="dxa"/>
          </w:tcPr>
          <w:p w:rsidR="007D719F" w:rsidRPr="00B8529B" w:rsidRDefault="007D719F" w:rsidP="00DA6F26">
            <w:pPr>
              <w:spacing w:after="0" w:line="240" w:lineRule="auto"/>
              <w:jc w:val="center"/>
            </w:pPr>
            <w:r w:rsidRPr="00B8529B">
              <w:t>26023</w:t>
            </w:r>
          </w:p>
        </w:tc>
        <w:tc>
          <w:tcPr>
            <w:tcW w:w="850" w:type="dxa"/>
          </w:tcPr>
          <w:p w:rsidR="007D719F" w:rsidRPr="00B8529B" w:rsidRDefault="007D719F" w:rsidP="00DA6F26">
            <w:pPr>
              <w:spacing w:after="0" w:line="240" w:lineRule="auto"/>
              <w:jc w:val="center"/>
            </w:pPr>
            <w:r w:rsidRPr="00B8529B">
              <w:t>26392</w:t>
            </w:r>
          </w:p>
        </w:tc>
        <w:tc>
          <w:tcPr>
            <w:tcW w:w="851" w:type="dxa"/>
          </w:tcPr>
          <w:p w:rsidR="007D719F" w:rsidRPr="00B8529B" w:rsidRDefault="007D719F" w:rsidP="00DA6F26">
            <w:pPr>
              <w:spacing w:after="0" w:line="240" w:lineRule="auto"/>
              <w:jc w:val="center"/>
            </w:pPr>
            <w:r w:rsidRPr="00B8529B">
              <w:t>27381</w:t>
            </w:r>
          </w:p>
        </w:tc>
        <w:tc>
          <w:tcPr>
            <w:tcW w:w="850" w:type="dxa"/>
          </w:tcPr>
          <w:p w:rsidR="007D719F" w:rsidRPr="00B8529B" w:rsidRDefault="007D719F" w:rsidP="00DA6F26">
            <w:pPr>
              <w:spacing w:after="0" w:line="240" w:lineRule="auto"/>
              <w:jc w:val="center"/>
            </w:pPr>
            <w:r w:rsidRPr="00B8529B">
              <w:t>24771</w:t>
            </w:r>
          </w:p>
        </w:tc>
        <w:tc>
          <w:tcPr>
            <w:tcW w:w="851" w:type="dxa"/>
          </w:tcPr>
          <w:p w:rsidR="007D719F" w:rsidRPr="00B8529B" w:rsidRDefault="007D719F" w:rsidP="00DA6F26">
            <w:pPr>
              <w:spacing w:after="0" w:line="240" w:lineRule="auto"/>
              <w:jc w:val="center"/>
            </w:pPr>
            <w:r w:rsidRPr="00B8529B">
              <w:t>24069</w:t>
            </w:r>
          </w:p>
        </w:tc>
        <w:tc>
          <w:tcPr>
            <w:tcW w:w="850" w:type="dxa"/>
          </w:tcPr>
          <w:p w:rsidR="007D719F" w:rsidRPr="00B8529B" w:rsidRDefault="007D719F" w:rsidP="00DA6F26">
            <w:pPr>
              <w:spacing w:after="0" w:line="240" w:lineRule="auto"/>
              <w:jc w:val="center"/>
            </w:pPr>
            <w:r w:rsidRPr="00B8529B">
              <w:t>26474</w:t>
            </w:r>
          </w:p>
        </w:tc>
        <w:tc>
          <w:tcPr>
            <w:tcW w:w="851" w:type="dxa"/>
          </w:tcPr>
          <w:p w:rsidR="007D719F" w:rsidRPr="00B8529B" w:rsidRDefault="007D719F" w:rsidP="00DA6F26">
            <w:pPr>
              <w:spacing w:after="0" w:line="240" w:lineRule="auto"/>
              <w:jc w:val="center"/>
            </w:pPr>
            <w:r w:rsidRPr="00B8529B">
              <w:t>25509</w:t>
            </w:r>
          </w:p>
        </w:tc>
        <w:tc>
          <w:tcPr>
            <w:tcW w:w="850" w:type="dxa"/>
          </w:tcPr>
          <w:p w:rsidR="007D719F" w:rsidRPr="00B8529B" w:rsidRDefault="007D719F" w:rsidP="00DA6F26">
            <w:pPr>
              <w:spacing w:after="0" w:line="240" w:lineRule="auto"/>
              <w:jc w:val="center"/>
            </w:pPr>
            <w:r w:rsidRPr="00B8529B">
              <w:t>25421</w:t>
            </w:r>
          </w:p>
        </w:tc>
        <w:tc>
          <w:tcPr>
            <w:tcW w:w="851" w:type="dxa"/>
          </w:tcPr>
          <w:p w:rsidR="007D719F" w:rsidRPr="00B8529B" w:rsidRDefault="007D719F" w:rsidP="00DA6F26">
            <w:pPr>
              <w:spacing w:after="0" w:line="240" w:lineRule="auto"/>
              <w:jc w:val="center"/>
            </w:pPr>
            <w:r w:rsidRPr="00B8529B">
              <w:t>27065</w:t>
            </w:r>
          </w:p>
        </w:tc>
      </w:tr>
    </w:tbl>
    <w:p w:rsidR="007D719F" w:rsidRDefault="007D719F" w:rsidP="00DA6F26">
      <w:pPr>
        <w:spacing w:line="240" w:lineRule="auto"/>
        <w:rPr>
          <w:sz w:val="20"/>
          <w:szCs w:val="24"/>
        </w:rPr>
      </w:pPr>
      <w:proofErr w:type="spellStart"/>
      <w:r>
        <w:rPr>
          <w:sz w:val="20"/>
          <w:szCs w:val="24"/>
        </w:rPr>
        <w:t>Source</w:t>
      </w:r>
      <w:proofErr w:type="spellEnd"/>
      <w:r>
        <w:rPr>
          <w:sz w:val="20"/>
          <w:szCs w:val="24"/>
        </w:rPr>
        <w:t xml:space="preserve">: </w:t>
      </w:r>
      <w:proofErr w:type="spellStart"/>
      <w:r>
        <w:rPr>
          <w:sz w:val="20"/>
          <w:szCs w:val="24"/>
        </w:rPr>
        <w:t>authors</w:t>
      </w:r>
      <w:proofErr w:type="spellEnd"/>
      <w:r>
        <w:rPr>
          <w:rFonts w:ascii="Arial" w:hAnsi="Arial" w:cs="Arial"/>
          <w:sz w:val="20"/>
          <w:szCs w:val="24"/>
        </w:rPr>
        <w:t>'</w:t>
      </w:r>
      <w:r>
        <w:rPr>
          <w:sz w:val="20"/>
          <w:szCs w:val="24"/>
        </w:rPr>
        <w:t xml:space="preserve"> </w:t>
      </w:r>
      <w:proofErr w:type="spellStart"/>
      <w:r>
        <w:rPr>
          <w:sz w:val="20"/>
          <w:szCs w:val="24"/>
        </w:rPr>
        <w:t>own</w:t>
      </w:r>
      <w:proofErr w:type="spellEnd"/>
      <w:r>
        <w:rPr>
          <w:sz w:val="20"/>
          <w:szCs w:val="24"/>
        </w:rPr>
        <w:t xml:space="preserve"> </w:t>
      </w:r>
      <w:proofErr w:type="spellStart"/>
      <w:r>
        <w:rPr>
          <w:sz w:val="20"/>
          <w:szCs w:val="24"/>
        </w:rPr>
        <w:t>elaboration</w:t>
      </w:r>
      <w:proofErr w:type="spellEnd"/>
      <w:r w:rsidRPr="00A13BC3">
        <w:rPr>
          <w:sz w:val="20"/>
          <w:szCs w:val="24"/>
        </w:rPr>
        <w:t xml:space="preserve">, </w:t>
      </w:r>
      <w:proofErr w:type="spellStart"/>
      <w:r>
        <w:rPr>
          <w:sz w:val="20"/>
          <w:szCs w:val="24"/>
        </w:rPr>
        <w:t>based</w:t>
      </w:r>
      <w:proofErr w:type="spellEnd"/>
      <w:r>
        <w:rPr>
          <w:sz w:val="20"/>
          <w:szCs w:val="24"/>
        </w:rPr>
        <w:t xml:space="preserve"> on </w:t>
      </w:r>
      <w:proofErr w:type="spellStart"/>
      <w:r>
        <w:rPr>
          <w:sz w:val="20"/>
          <w:szCs w:val="24"/>
        </w:rPr>
        <w:t>Soliditet</w:t>
      </w:r>
      <w:proofErr w:type="spellEnd"/>
      <w:r>
        <w:rPr>
          <w:sz w:val="20"/>
          <w:szCs w:val="24"/>
        </w:rPr>
        <w:t xml:space="preserve">, </w:t>
      </w:r>
      <w:proofErr w:type="spellStart"/>
      <w:r>
        <w:rPr>
          <w:sz w:val="20"/>
          <w:szCs w:val="24"/>
        </w:rPr>
        <w:t>State</w:t>
      </w:r>
      <w:proofErr w:type="spellEnd"/>
      <w:r>
        <w:rPr>
          <w:sz w:val="20"/>
          <w:szCs w:val="24"/>
        </w:rPr>
        <w:t xml:space="preserve"> </w:t>
      </w:r>
      <w:proofErr w:type="spellStart"/>
      <w:r>
        <w:rPr>
          <w:sz w:val="20"/>
          <w:szCs w:val="24"/>
        </w:rPr>
        <w:t>Agricultural</w:t>
      </w:r>
      <w:proofErr w:type="spellEnd"/>
      <w:r>
        <w:rPr>
          <w:sz w:val="20"/>
          <w:szCs w:val="24"/>
        </w:rPr>
        <w:t xml:space="preserve"> </w:t>
      </w:r>
      <w:proofErr w:type="spellStart"/>
      <w:r>
        <w:rPr>
          <w:sz w:val="20"/>
          <w:szCs w:val="24"/>
        </w:rPr>
        <w:t>Intervention</w:t>
      </w:r>
      <w:proofErr w:type="spellEnd"/>
      <w:r>
        <w:rPr>
          <w:sz w:val="20"/>
          <w:szCs w:val="24"/>
        </w:rPr>
        <w:t xml:space="preserve"> </w:t>
      </w:r>
      <w:proofErr w:type="spellStart"/>
      <w:r>
        <w:rPr>
          <w:sz w:val="20"/>
          <w:szCs w:val="24"/>
        </w:rPr>
        <w:t>Fund</w:t>
      </w:r>
      <w:proofErr w:type="spellEnd"/>
      <w:r>
        <w:rPr>
          <w:sz w:val="20"/>
          <w:szCs w:val="24"/>
        </w:rPr>
        <w:t xml:space="preserve"> </w:t>
      </w:r>
      <w:proofErr w:type="spellStart"/>
      <w:r>
        <w:rPr>
          <w:sz w:val="20"/>
          <w:szCs w:val="24"/>
        </w:rPr>
        <w:t>and</w:t>
      </w:r>
      <w:proofErr w:type="spellEnd"/>
      <w:r>
        <w:rPr>
          <w:sz w:val="20"/>
          <w:szCs w:val="24"/>
        </w:rPr>
        <w:t xml:space="preserve"> FADN CZ </w:t>
      </w:r>
      <w:proofErr w:type="spellStart"/>
      <w:r>
        <w:rPr>
          <w:sz w:val="20"/>
          <w:szCs w:val="24"/>
        </w:rPr>
        <w:t>databases</w:t>
      </w:r>
      <w:proofErr w:type="spellEnd"/>
    </w:p>
    <w:p w:rsidR="007D719F" w:rsidRPr="009E3430" w:rsidRDefault="007D719F" w:rsidP="00DA6F26">
      <w:pPr>
        <w:spacing w:line="240" w:lineRule="auto"/>
        <w:contextualSpacing/>
        <w:jc w:val="both"/>
        <w:rPr>
          <w:sz w:val="24"/>
          <w:szCs w:val="24"/>
          <w:lang w:val="en-GB"/>
        </w:rPr>
      </w:pPr>
      <w:r w:rsidRPr="009E3430">
        <w:rPr>
          <w:sz w:val="24"/>
          <w:szCs w:val="24"/>
          <w:lang w:val="en-GB"/>
        </w:rPr>
        <w:t xml:space="preserve">It stems from the above table that legal entities farming conventionally have higher average </w:t>
      </w:r>
      <w:r w:rsidRPr="009E3430">
        <w:rPr>
          <w:i/>
          <w:sz w:val="24"/>
          <w:szCs w:val="24"/>
          <w:lang w:val="en-GB"/>
        </w:rPr>
        <w:t>assets per hectare</w:t>
      </w:r>
      <w:r w:rsidRPr="009E3430">
        <w:rPr>
          <w:sz w:val="24"/>
          <w:szCs w:val="24"/>
          <w:lang w:val="en-GB"/>
        </w:rPr>
        <w:t xml:space="preserve"> (moreover, the values recorded are quite stable for both </w:t>
      </w:r>
      <w:r w:rsidRPr="009E3430">
        <w:rPr>
          <w:sz w:val="24"/>
          <w:szCs w:val="24"/>
          <w:lang w:val="en-GB"/>
        </w:rPr>
        <w:lastRenderedPageBreak/>
        <w:t>cooperatives and trading companies) than the organic farms. However, we can observe sign</w:t>
      </w:r>
      <w:r>
        <w:rPr>
          <w:sz w:val="24"/>
          <w:szCs w:val="24"/>
          <w:lang w:val="en-GB"/>
        </w:rPr>
        <w:t xml:space="preserve">ificant differences between the </w:t>
      </w:r>
      <w:r w:rsidRPr="009E3430">
        <w:rPr>
          <w:sz w:val="24"/>
          <w:szCs w:val="24"/>
          <w:lang w:val="en-GB"/>
        </w:rPr>
        <w:t>cooperatives and trading companies surveyed. In general, cooperatives reach lower figures than trading companies (these on the other hand record higher assets than average values in conventional farming). The figures recorded in the FADN CZ sample fluctuated between sample 1 and 2 while the trading companies recorded a lower figure than both conventional and organic agriculture samples.</w:t>
      </w:r>
    </w:p>
    <w:p w:rsidR="007D719F" w:rsidRDefault="007D719F" w:rsidP="00DA6F26">
      <w:pPr>
        <w:spacing w:line="240" w:lineRule="auto"/>
        <w:contextualSpacing/>
        <w:jc w:val="both"/>
        <w:rPr>
          <w:rFonts w:ascii="Times New Roman" w:hAnsi="Times New Roman"/>
          <w:sz w:val="24"/>
          <w:szCs w:val="24"/>
          <w:lang w:val="en-GB"/>
        </w:rPr>
      </w:pPr>
    </w:p>
    <w:p w:rsidR="007D719F" w:rsidRPr="009E3430" w:rsidRDefault="007D719F" w:rsidP="00DA6F26">
      <w:pPr>
        <w:spacing w:line="240" w:lineRule="auto"/>
        <w:contextualSpacing/>
        <w:jc w:val="both"/>
        <w:rPr>
          <w:sz w:val="24"/>
          <w:szCs w:val="24"/>
          <w:lang w:val="en-GB"/>
        </w:rPr>
      </w:pPr>
      <w:r w:rsidRPr="009E3430">
        <w:rPr>
          <w:sz w:val="24"/>
          <w:szCs w:val="24"/>
          <w:lang w:val="en-GB"/>
        </w:rPr>
        <w:t xml:space="preserve">As for the </w:t>
      </w:r>
      <w:r w:rsidRPr="009E3430">
        <w:rPr>
          <w:i/>
          <w:sz w:val="24"/>
          <w:szCs w:val="24"/>
          <w:lang w:val="en-GB"/>
        </w:rPr>
        <w:t>structure of assets</w:t>
      </w:r>
      <w:r w:rsidRPr="009E3430">
        <w:rPr>
          <w:sz w:val="24"/>
          <w:szCs w:val="24"/>
          <w:lang w:val="en-GB"/>
        </w:rPr>
        <w:t xml:space="preserve">, fixed assets prevail over current assets in all three samples of legal entities (between 54% and 56.3%). </w:t>
      </w:r>
    </w:p>
    <w:p w:rsidR="007D719F" w:rsidRDefault="007D719F" w:rsidP="00DA6F26">
      <w:pPr>
        <w:spacing w:after="0" w:line="240" w:lineRule="auto"/>
        <w:jc w:val="both"/>
        <w:rPr>
          <w:sz w:val="24"/>
          <w:szCs w:val="24"/>
        </w:rPr>
      </w:pPr>
    </w:p>
    <w:p w:rsidR="007D719F" w:rsidRPr="0061480F" w:rsidRDefault="007D719F" w:rsidP="00DA6F26">
      <w:pPr>
        <w:spacing w:line="240" w:lineRule="auto"/>
        <w:contextualSpacing/>
        <w:jc w:val="both"/>
        <w:rPr>
          <w:i/>
          <w:sz w:val="24"/>
          <w:szCs w:val="24"/>
          <w:lang w:val="en-GB"/>
        </w:rPr>
      </w:pPr>
      <w:r w:rsidRPr="0061480F">
        <w:rPr>
          <w:sz w:val="24"/>
          <w:szCs w:val="24"/>
          <w:lang w:val="en-GB"/>
        </w:rPr>
        <w:t xml:space="preserve">As for the </w:t>
      </w:r>
      <w:r w:rsidRPr="0061480F">
        <w:rPr>
          <w:i/>
          <w:sz w:val="24"/>
          <w:szCs w:val="24"/>
          <w:lang w:val="en-GB"/>
        </w:rPr>
        <w:t>capital structure:</w:t>
      </w:r>
    </w:p>
    <w:p w:rsidR="007D719F" w:rsidRPr="0061480F" w:rsidRDefault="007D719F" w:rsidP="00DA6F26">
      <w:pPr>
        <w:numPr>
          <w:ilvl w:val="0"/>
          <w:numId w:val="7"/>
        </w:numPr>
        <w:spacing w:line="240" w:lineRule="auto"/>
        <w:contextualSpacing/>
        <w:jc w:val="both"/>
        <w:rPr>
          <w:sz w:val="24"/>
          <w:szCs w:val="24"/>
          <w:lang w:val="en-GB"/>
        </w:rPr>
      </w:pPr>
      <w:r w:rsidRPr="0061480F">
        <w:rPr>
          <w:sz w:val="24"/>
          <w:szCs w:val="24"/>
          <w:lang w:val="en-GB"/>
        </w:rPr>
        <w:t>Equity is slightly higher than liabilities in all samples surveyed (</w:t>
      </w:r>
      <w:r>
        <w:rPr>
          <w:sz w:val="24"/>
          <w:szCs w:val="24"/>
          <w:lang w:val="en-GB"/>
        </w:rPr>
        <w:t xml:space="preserve">reaching </w:t>
      </w:r>
      <w:r w:rsidRPr="0061480F">
        <w:rPr>
          <w:sz w:val="24"/>
          <w:szCs w:val="24"/>
          <w:lang w:val="en-GB"/>
        </w:rPr>
        <w:t>between 50.8% and 56.9%)</w:t>
      </w:r>
    </w:p>
    <w:p w:rsidR="007D719F" w:rsidRDefault="007D719F" w:rsidP="00DA6F26">
      <w:pPr>
        <w:numPr>
          <w:ilvl w:val="0"/>
          <w:numId w:val="7"/>
        </w:numPr>
        <w:spacing w:line="240" w:lineRule="auto"/>
        <w:contextualSpacing/>
        <w:jc w:val="both"/>
        <w:rPr>
          <w:sz w:val="24"/>
          <w:szCs w:val="24"/>
          <w:lang w:val="en-GB"/>
        </w:rPr>
      </w:pPr>
      <w:r w:rsidRPr="0061480F">
        <w:rPr>
          <w:sz w:val="24"/>
          <w:szCs w:val="24"/>
          <w:lang w:val="en-GB"/>
        </w:rPr>
        <w:t xml:space="preserve">More significant differences were recorded between cooperatives and trading companies. The </w:t>
      </w:r>
      <w:r>
        <w:rPr>
          <w:sz w:val="24"/>
          <w:szCs w:val="24"/>
          <w:lang w:val="en-GB"/>
        </w:rPr>
        <w:t>most distinct difference</w:t>
      </w:r>
      <w:r w:rsidRPr="0061480F">
        <w:rPr>
          <w:sz w:val="24"/>
          <w:szCs w:val="24"/>
          <w:lang w:val="en-GB"/>
        </w:rPr>
        <w:t xml:space="preserve"> </w:t>
      </w:r>
      <w:r>
        <w:rPr>
          <w:sz w:val="24"/>
          <w:szCs w:val="24"/>
          <w:lang w:val="en-GB"/>
        </w:rPr>
        <w:t xml:space="preserve">is recorded in </w:t>
      </w:r>
      <w:r w:rsidRPr="0061480F">
        <w:rPr>
          <w:sz w:val="24"/>
          <w:szCs w:val="24"/>
          <w:lang w:val="en-GB"/>
        </w:rPr>
        <w:t xml:space="preserve">the organic farming sector. </w:t>
      </w:r>
      <w:r>
        <w:rPr>
          <w:sz w:val="24"/>
          <w:szCs w:val="24"/>
          <w:lang w:val="en-GB"/>
        </w:rPr>
        <w:t xml:space="preserve">The equity share is significantly lower in cooperatives (39.9% in 2008, 29.2% in 2009, and 26.5% in 2010) than in trading companies (equity share was 56.7% in 2008, 59% in 2009 and 57.7% in 2010). </w:t>
      </w:r>
    </w:p>
    <w:p w:rsidR="007D719F" w:rsidRDefault="007D719F" w:rsidP="00DA6F26">
      <w:pPr>
        <w:spacing w:line="240" w:lineRule="auto"/>
        <w:ind w:left="360"/>
        <w:contextualSpacing/>
        <w:jc w:val="both"/>
        <w:rPr>
          <w:sz w:val="24"/>
          <w:szCs w:val="24"/>
          <w:lang w:val="en-GB"/>
        </w:rPr>
      </w:pPr>
    </w:p>
    <w:p w:rsidR="007D719F" w:rsidRDefault="007D719F" w:rsidP="00DA6F26">
      <w:pPr>
        <w:spacing w:line="240" w:lineRule="auto"/>
        <w:contextualSpacing/>
        <w:jc w:val="both"/>
        <w:rPr>
          <w:sz w:val="24"/>
          <w:szCs w:val="24"/>
          <w:lang w:val="en-GB"/>
        </w:rPr>
      </w:pPr>
      <w:r w:rsidRPr="0061480F">
        <w:rPr>
          <w:sz w:val="24"/>
          <w:szCs w:val="24"/>
          <w:lang w:val="en-GB"/>
        </w:rPr>
        <w:t xml:space="preserve">However, we can state that </w:t>
      </w:r>
      <w:r>
        <w:rPr>
          <w:sz w:val="24"/>
          <w:szCs w:val="24"/>
          <w:lang w:val="en-GB"/>
        </w:rPr>
        <w:t>both the structure of assets and capital structure differ not only between and among the samples surveyed (organic, conventional and FADN CZ samples) but also within the samples as such. There are a lot of underlying factors that influence the present state: e.g. the way an enterprise was established, initial resources invested (tangible, financial, know-how, information etc.), owners</w:t>
      </w:r>
      <w:r>
        <w:rPr>
          <w:rFonts w:ascii="Arial" w:hAnsi="Arial" w:cs="Arial"/>
          <w:sz w:val="24"/>
          <w:szCs w:val="24"/>
          <w:lang w:val="en-GB"/>
        </w:rPr>
        <w:t>'</w:t>
      </w:r>
      <w:r>
        <w:rPr>
          <w:sz w:val="24"/>
          <w:szCs w:val="24"/>
          <w:lang w:val="en-GB"/>
        </w:rPr>
        <w:t xml:space="preserve"> approach and policies regarding assets, investments, external financial resources etc.</w:t>
      </w:r>
    </w:p>
    <w:p w:rsidR="007D719F" w:rsidRDefault="007D719F" w:rsidP="00DA6F26">
      <w:pPr>
        <w:spacing w:line="240" w:lineRule="auto"/>
        <w:contextualSpacing/>
        <w:jc w:val="both"/>
        <w:rPr>
          <w:sz w:val="24"/>
          <w:szCs w:val="24"/>
        </w:rPr>
      </w:pPr>
    </w:p>
    <w:p w:rsidR="007D719F" w:rsidRDefault="007D719F" w:rsidP="00DA6F26">
      <w:pPr>
        <w:spacing w:after="120" w:line="240" w:lineRule="auto"/>
        <w:jc w:val="both"/>
        <w:rPr>
          <w:sz w:val="24"/>
          <w:szCs w:val="24"/>
          <w:lang w:val="en-GB"/>
        </w:rPr>
      </w:pPr>
      <w:r>
        <w:rPr>
          <w:sz w:val="24"/>
          <w:szCs w:val="24"/>
          <w:lang w:val="en-GB"/>
        </w:rPr>
        <w:t xml:space="preserve">The second part of the research was focused on economic efficiency assessment within organic farms in the South Bohemian region. Their efficiency was assessed in comparison with conventional farms and FADN CZ farms in the region. </w:t>
      </w:r>
      <w:r w:rsidRPr="00DD5659">
        <w:rPr>
          <w:sz w:val="24"/>
          <w:szCs w:val="24"/>
          <w:lang w:val="en-GB"/>
        </w:rPr>
        <w:t>While talking about</w:t>
      </w:r>
      <w:r>
        <w:rPr>
          <w:sz w:val="24"/>
          <w:szCs w:val="24"/>
          <w:lang w:val="en-GB"/>
        </w:rPr>
        <w:t xml:space="preserve"> economic performance indicators</w:t>
      </w:r>
      <w:r w:rsidRPr="00DD5659">
        <w:rPr>
          <w:sz w:val="24"/>
          <w:szCs w:val="24"/>
          <w:lang w:val="en-GB"/>
        </w:rPr>
        <w:t xml:space="preserve">, </w:t>
      </w:r>
      <w:r w:rsidRPr="008D12C5">
        <w:rPr>
          <w:i/>
          <w:sz w:val="24"/>
          <w:szCs w:val="24"/>
          <w:lang w:val="en-GB"/>
        </w:rPr>
        <w:t>profit</w:t>
      </w:r>
      <w:r>
        <w:rPr>
          <w:sz w:val="24"/>
          <w:szCs w:val="24"/>
          <w:lang w:val="en-GB"/>
        </w:rPr>
        <w:t xml:space="preserve"> indicators are the first to be mentioned.</w:t>
      </w:r>
      <w:r w:rsidRPr="00DD5659">
        <w:rPr>
          <w:sz w:val="24"/>
          <w:szCs w:val="24"/>
          <w:lang w:val="en-GB"/>
        </w:rPr>
        <w:t xml:space="preserve"> </w:t>
      </w:r>
    </w:p>
    <w:p w:rsidR="007D719F" w:rsidRDefault="007D719F" w:rsidP="00DA6F26">
      <w:pPr>
        <w:spacing w:after="120" w:line="240" w:lineRule="auto"/>
        <w:jc w:val="both"/>
        <w:rPr>
          <w:sz w:val="24"/>
          <w:szCs w:val="24"/>
          <w:lang w:val="en-GB"/>
        </w:rPr>
      </w:pPr>
      <w:r>
        <w:rPr>
          <w:sz w:val="24"/>
          <w:szCs w:val="24"/>
          <w:lang w:val="en-GB"/>
        </w:rPr>
        <w:t>Profit indicator was recorded and calculated in the following way:</w:t>
      </w:r>
    </w:p>
    <w:p w:rsidR="007D719F" w:rsidRDefault="007D719F" w:rsidP="00DA6F26">
      <w:pPr>
        <w:spacing w:after="120" w:line="240" w:lineRule="auto"/>
        <w:jc w:val="both"/>
        <w:rPr>
          <w:sz w:val="24"/>
          <w:szCs w:val="24"/>
          <w:lang w:val="en-GB"/>
        </w:rPr>
      </w:pPr>
      <w:r>
        <w:rPr>
          <w:rFonts w:ascii="Arial" w:hAnsi="Arial" w:cs="Arial"/>
          <w:sz w:val="24"/>
          <w:szCs w:val="24"/>
          <w:lang w:val="en-GB"/>
        </w:rPr>
        <w:t>→</w:t>
      </w:r>
      <w:r>
        <w:rPr>
          <w:sz w:val="24"/>
          <w:szCs w:val="24"/>
          <w:lang w:val="en-GB"/>
        </w:rPr>
        <w:t xml:space="preserve"> Firstly, the profit was recorded </w:t>
      </w:r>
      <w:r w:rsidRPr="00DD5659">
        <w:rPr>
          <w:sz w:val="24"/>
          <w:szCs w:val="24"/>
          <w:lang w:val="en-GB"/>
        </w:rPr>
        <w:t>in absolute values</w:t>
      </w:r>
      <w:r>
        <w:rPr>
          <w:sz w:val="24"/>
          <w:szCs w:val="24"/>
          <w:lang w:val="en-GB"/>
        </w:rPr>
        <w:t>, i.e. t</w:t>
      </w:r>
      <w:r w:rsidRPr="00DD5659">
        <w:rPr>
          <w:sz w:val="24"/>
          <w:szCs w:val="24"/>
          <w:lang w:val="en-GB"/>
        </w:rPr>
        <w:t xml:space="preserve">he share of profit-making and loss-making farms </w:t>
      </w:r>
      <w:r>
        <w:rPr>
          <w:sz w:val="24"/>
          <w:szCs w:val="24"/>
          <w:lang w:val="en-GB"/>
        </w:rPr>
        <w:t xml:space="preserve">in samples 1 and 2 was </w:t>
      </w:r>
      <w:r w:rsidRPr="00DD5659">
        <w:rPr>
          <w:sz w:val="24"/>
          <w:szCs w:val="24"/>
          <w:lang w:val="en-GB"/>
        </w:rPr>
        <w:t xml:space="preserve">monitored. </w:t>
      </w:r>
    </w:p>
    <w:p w:rsidR="007D719F" w:rsidRPr="00946EC1" w:rsidRDefault="007D719F" w:rsidP="00DA6F26">
      <w:pPr>
        <w:spacing w:after="120" w:line="240" w:lineRule="auto"/>
        <w:jc w:val="both"/>
        <w:rPr>
          <w:i/>
          <w:sz w:val="24"/>
          <w:szCs w:val="24"/>
          <w:lang w:val="en-GB"/>
        </w:rPr>
      </w:pPr>
      <w:r>
        <w:rPr>
          <w:rFonts w:ascii="Arial" w:hAnsi="Arial" w:cs="Arial"/>
          <w:sz w:val="24"/>
          <w:szCs w:val="24"/>
          <w:lang w:val="en-GB"/>
        </w:rPr>
        <w:t>→</w:t>
      </w:r>
      <w:r>
        <w:rPr>
          <w:sz w:val="24"/>
          <w:szCs w:val="24"/>
          <w:lang w:val="en-GB"/>
        </w:rPr>
        <w:t xml:space="preserve"> </w:t>
      </w:r>
      <w:proofErr w:type="gramStart"/>
      <w:r>
        <w:rPr>
          <w:sz w:val="24"/>
          <w:szCs w:val="24"/>
          <w:lang w:val="en-GB"/>
        </w:rPr>
        <w:t>Subsequently</w:t>
      </w:r>
      <w:proofErr w:type="gramEnd"/>
      <w:r>
        <w:rPr>
          <w:sz w:val="24"/>
          <w:szCs w:val="24"/>
          <w:lang w:val="en-GB"/>
        </w:rPr>
        <w:t>, t</w:t>
      </w:r>
      <w:r w:rsidRPr="00DD5659">
        <w:rPr>
          <w:sz w:val="24"/>
          <w:szCs w:val="24"/>
          <w:lang w:val="en-GB"/>
        </w:rPr>
        <w:t xml:space="preserve">he profit </w:t>
      </w:r>
      <w:r>
        <w:rPr>
          <w:sz w:val="24"/>
          <w:szCs w:val="24"/>
          <w:lang w:val="en-GB"/>
        </w:rPr>
        <w:t xml:space="preserve">was also calculated per one hectare of farmland in order to draw a comparison with the third sample. That is why three kinds of profit were chosen: </w:t>
      </w:r>
      <w:r>
        <w:rPr>
          <w:i/>
          <w:sz w:val="24"/>
          <w:szCs w:val="24"/>
          <w:lang w:val="en-GB"/>
        </w:rPr>
        <w:t>operating</w:t>
      </w:r>
      <w:r w:rsidRPr="00946EC1">
        <w:rPr>
          <w:i/>
          <w:sz w:val="24"/>
          <w:szCs w:val="24"/>
          <w:lang w:val="en-GB"/>
        </w:rPr>
        <w:t xml:space="preserve"> profit 1, </w:t>
      </w:r>
      <w:r>
        <w:rPr>
          <w:i/>
          <w:sz w:val="24"/>
          <w:szCs w:val="24"/>
          <w:lang w:val="en-GB"/>
        </w:rPr>
        <w:t>operating profit 2 and accounting</w:t>
      </w:r>
      <w:r w:rsidRPr="00946EC1">
        <w:rPr>
          <w:i/>
          <w:sz w:val="24"/>
          <w:szCs w:val="24"/>
          <w:lang w:val="en-GB"/>
        </w:rPr>
        <w:t xml:space="preserve"> profit (economic result for the accounting period).</w:t>
      </w:r>
    </w:p>
    <w:p w:rsidR="007D719F" w:rsidRPr="00BB2C17" w:rsidRDefault="007D719F" w:rsidP="00DA6F26">
      <w:pPr>
        <w:pStyle w:val="Odstavecseseznamem"/>
        <w:spacing w:line="240" w:lineRule="auto"/>
        <w:ind w:left="0"/>
        <w:jc w:val="both"/>
        <w:rPr>
          <w:sz w:val="24"/>
          <w:szCs w:val="24"/>
          <w:lang w:val="en-GB"/>
        </w:rPr>
      </w:pPr>
      <w:proofErr w:type="spellStart"/>
      <w:r w:rsidRPr="00C77385">
        <w:rPr>
          <w:sz w:val="24"/>
          <w:szCs w:val="24"/>
          <w:lang w:val="en-GB"/>
        </w:rPr>
        <w:t>Svobodová</w:t>
      </w:r>
      <w:proofErr w:type="spellEnd"/>
      <w:r w:rsidRPr="00C77385">
        <w:rPr>
          <w:sz w:val="24"/>
          <w:szCs w:val="24"/>
          <w:lang w:val="en-GB"/>
        </w:rPr>
        <w:t xml:space="preserve"> et al. (2011) states that: </w:t>
      </w:r>
      <w:r w:rsidRPr="00C77385">
        <w:rPr>
          <w:rFonts w:ascii="Arial" w:hAnsi="Arial" w:cs="Arial"/>
          <w:sz w:val="24"/>
          <w:szCs w:val="24"/>
          <w:lang w:val="en-GB"/>
        </w:rPr>
        <w:t>"</w:t>
      </w:r>
      <w:r w:rsidRPr="00C77385">
        <w:rPr>
          <w:sz w:val="24"/>
          <w:szCs w:val="24"/>
          <w:lang w:val="en-GB"/>
        </w:rPr>
        <w:t>operational efficiency is expressed in added value and therefore in operating profit 1 (OP1</w:t>
      </w:r>
      <w:r w:rsidRPr="00C77385">
        <w:rPr>
          <w:rStyle w:val="Znakapoznpodarou"/>
          <w:sz w:val="24"/>
          <w:szCs w:val="24"/>
          <w:lang w:val="en-GB"/>
        </w:rPr>
        <w:footnoteReference w:id="1"/>
      </w:r>
      <w:r w:rsidRPr="00C77385">
        <w:rPr>
          <w:sz w:val="24"/>
          <w:szCs w:val="24"/>
          <w:lang w:val="en-GB"/>
        </w:rPr>
        <w:t xml:space="preserve">). Operating profit 1 does not take into </w:t>
      </w:r>
      <w:r w:rsidRPr="00BB2C17">
        <w:rPr>
          <w:sz w:val="24"/>
          <w:szCs w:val="24"/>
          <w:lang w:val="en-GB"/>
        </w:rPr>
        <w:t>conside</w:t>
      </w:r>
      <w:r>
        <w:rPr>
          <w:sz w:val="24"/>
          <w:szCs w:val="24"/>
          <w:lang w:val="en-GB"/>
        </w:rPr>
        <w:t>ration the results of e.g. fixed assets sold</w:t>
      </w:r>
      <w:r w:rsidRPr="00BB2C17">
        <w:rPr>
          <w:sz w:val="24"/>
          <w:szCs w:val="24"/>
          <w:lang w:val="en-GB"/>
        </w:rPr>
        <w:t>, accounting for reserves</w:t>
      </w:r>
      <w:r>
        <w:rPr>
          <w:sz w:val="24"/>
          <w:szCs w:val="24"/>
          <w:lang w:val="en-GB"/>
        </w:rPr>
        <w:t xml:space="preserve">, difference </w:t>
      </w:r>
      <w:r>
        <w:rPr>
          <w:sz w:val="24"/>
          <w:szCs w:val="24"/>
          <w:lang w:val="en-GB"/>
        </w:rPr>
        <w:lastRenderedPageBreak/>
        <w:t xml:space="preserve">between other </w:t>
      </w:r>
      <w:r w:rsidRPr="00BB2C17">
        <w:rPr>
          <w:sz w:val="24"/>
          <w:szCs w:val="24"/>
          <w:lang w:val="en-GB"/>
        </w:rPr>
        <w:t>yields and costs, including a substantial part of yields represented by subsidies.</w:t>
      </w:r>
      <w:r w:rsidRPr="00BB2C17">
        <w:rPr>
          <w:rFonts w:ascii="Arial" w:hAnsi="Arial" w:cs="Arial"/>
          <w:sz w:val="24"/>
          <w:szCs w:val="24"/>
          <w:lang w:val="en-GB"/>
        </w:rPr>
        <w:t>"</w:t>
      </w:r>
      <w:r w:rsidRPr="00BB2C17">
        <w:rPr>
          <w:sz w:val="24"/>
          <w:szCs w:val="24"/>
          <w:lang w:val="en-GB"/>
        </w:rPr>
        <w:t xml:space="preserve">  For each agricultural enterprise, operational subsidies constitute significant financial resources and therefore a great deal of total yields. That is why both categories (OP 1 and OP2</w:t>
      </w:r>
      <w:r w:rsidRPr="00BB2C17">
        <w:rPr>
          <w:rStyle w:val="Znakapoznpodarou"/>
          <w:sz w:val="24"/>
          <w:szCs w:val="24"/>
          <w:lang w:val="en-GB"/>
        </w:rPr>
        <w:footnoteReference w:id="2"/>
      </w:r>
      <w:r w:rsidRPr="00BB2C17">
        <w:rPr>
          <w:sz w:val="24"/>
          <w:szCs w:val="24"/>
          <w:lang w:val="en-GB"/>
        </w:rPr>
        <w:t xml:space="preserve">) were analyzed. </w:t>
      </w:r>
    </w:p>
    <w:p w:rsidR="007D719F" w:rsidRPr="00BB2C17" w:rsidRDefault="007D719F" w:rsidP="00DA6F26">
      <w:pPr>
        <w:pStyle w:val="Odstavecseseznamem"/>
        <w:spacing w:line="240" w:lineRule="auto"/>
        <w:ind w:left="0"/>
        <w:jc w:val="both"/>
        <w:rPr>
          <w:sz w:val="24"/>
          <w:szCs w:val="24"/>
          <w:lang w:val="en-GB"/>
        </w:rPr>
      </w:pPr>
    </w:p>
    <w:p w:rsidR="007D719F" w:rsidRPr="00BB2C17" w:rsidRDefault="007D719F" w:rsidP="00DA6F26">
      <w:pPr>
        <w:pStyle w:val="Odstavecseseznamem"/>
        <w:numPr>
          <w:ilvl w:val="0"/>
          <w:numId w:val="10"/>
        </w:numPr>
        <w:spacing w:line="240" w:lineRule="auto"/>
        <w:ind w:left="357" w:hanging="357"/>
        <w:contextualSpacing w:val="0"/>
        <w:jc w:val="both"/>
        <w:rPr>
          <w:sz w:val="24"/>
          <w:szCs w:val="24"/>
          <w:lang w:val="en-GB"/>
        </w:rPr>
      </w:pPr>
      <w:r w:rsidRPr="00BB2C17">
        <w:rPr>
          <w:sz w:val="24"/>
          <w:szCs w:val="24"/>
          <w:lang w:val="en-GB"/>
        </w:rPr>
        <w:t xml:space="preserve">Last but not least, </w:t>
      </w:r>
      <w:r>
        <w:rPr>
          <w:sz w:val="24"/>
          <w:szCs w:val="24"/>
          <w:lang w:val="en-GB"/>
        </w:rPr>
        <w:t>the</w:t>
      </w:r>
      <w:r w:rsidRPr="00BB2C17">
        <w:rPr>
          <w:sz w:val="24"/>
          <w:szCs w:val="24"/>
          <w:lang w:val="en-GB"/>
        </w:rPr>
        <w:t xml:space="preserve"> ratios </w:t>
      </w:r>
      <w:r>
        <w:rPr>
          <w:sz w:val="24"/>
          <w:szCs w:val="24"/>
          <w:lang w:val="en-GB"/>
        </w:rPr>
        <w:t xml:space="preserve">of profitability </w:t>
      </w:r>
      <w:r w:rsidRPr="00BB2C17">
        <w:rPr>
          <w:sz w:val="24"/>
          <w:szCs w:val="24"/>
          <w:lang w:val="en-GB"/>
        </w:rPr>
        <w:t xml:space="preserve">were employed – </w:t>
      </w:r>
      <w:r>
        <w:rPr>
          <w:sz w:val="24"/>
          <w:szCs w:val="24"/>
          <w:lang w:val="en-GB"/>
        </w:rPr>
        <w:t>return on assets (</w:t>
      </w:r>
      <w:r w:rsidRPr="00BB2C17">
        <w:rPr>
          <w:sz w:val="24"/>
          <w:szCs w:val="24"/>
          <w:lang w:val="en-GB"/>
        </w:rPr>
        <w:t>ROA</w:t>
      </w:r>
      <w:r>
        <w:rPr>
          <w:sz w:val="24"/>
          <w:szCs w:val="24"/>
          <w:lang w:val="en-GB"/>
        </w:rPr>
        <w:t>)</w:t>
      </w:r>
      <w:r w:rsidRPr="00BB2C17">
        <w:rPr>
          <w:sz w:val="24"/>
          <w:szCs w:val="24"/>
          <w:lang w:val="en-GB"/>
        </w:rPr>
        <w:t xml:space="preserve"> and </w:t>
      </w:r>
      <w:r>
        <w:rPr>
          <w:sz w:val="24"/>
          <w:szCs w:val="24"/>
          <w:lang w:val="en-GB"/>
        </w:rPr>
        <w:t>return on equity (</w:t>
      </w:r>
      <w:r w:rsidRPr="00BB2C17">
        <w:rPr>
          <w:sz w:val="24"/>
          <w:szCs w:val="24"/>
          <w:lang w:val="en-GB"/>
        </w:rPr>
        <w:t>ROE</w:t>
      </w:r>
      <w:r>
        <w:rPr>
          <w:sz w:val="24"/>
          <w:szCs w:val="24"/>
          <w:lang w:val="en-GB"/>
        </w:rPr>
        <w:t>)</w:t>
      </w:r>
      <w:r w:rsidRPr="00BB2C17">
        <w:rPr>
          <w:sz w:val="24"/>
          <w:szCs w:val="24"/>
          <w:lang w:val="en-GB"/>
        </w:rPr>
        <w:t>.</w:t>
      </w:r>
    </w:p>
    <w:p w:rsidR="007D719F" w:rsidRPr="00BB2C17" w:rsidRDefault="007D719F" w:rsidP="00DA6F26">
      <w:pPr>
        <w:pStyle w:val="Odstavecseseznamem"/>
        <w:spacing w:line="240" w:lineRule="auto"/>
        <w:ind w:left="0"/>
        <w:jc w:val="both"/>
        <w:rPr>
          <w:sz w:val="24"/>
          <w:szCs w:val="24"/>
          <w:lang w:val="en-GB"/>
        </w:rPr>
      </w:pPr>
      <w:r w:rsidRPr="00BB2C17">
        <w:rPr>
          <w:sz w:val="24"/>
          <w:szCs w:val="24"/>
          <w:lang w:val="en-GB"/>
        </w:rPr>
        <w:t xml:space="preserve">Table II </w:t>
      </w:r>
      <w:r>
        <w:rPr>
          <w:sz w:val="24"/>
          <w:szCs w:val="24"/>
          <w:lang w:val="en-GB"/>
        </w:rPr>
        <w:t xml:space="preserve">below </w:t>
      </w:r>
      <w:r w:rsidRPr="00BB2C17">
        <w:rPr>
          <w:sz w:val="24"/>
          <w:szCs w:val="24"/>
          <w:lang w:val="en-GB"/>
        </w:rPr>
        <w:t>shows the share of profit-making and loss-making farms in sample 1 and 2 for</w:t>
      </w:r>
      <w:r>
        <w:rPr>
          <w:sz w:val="24"/>
          <w:szCs w:val="24"/>
          <w:lang w:val="en-GB"/>
        </w:rPr>
        <w:t xml:space="preserve"> </w:t>
      </w:r>
      <w:r w:rsidRPr="00BB2C17">
        <w:rPr>
          <w:sz w:val="24"/>
          <w:szCs w:val="24"/>
          <w:lang w:val="en-GB"/>
        </w:rPr>
        <w:t>the South Bohemian region</w:t>
      </w:r>
      <w:r>
        <w:rPr>
          <w:sz w:val="24"/>
          <w:szCs w:val="24"/>
          <w:lang w:val="en-GB"/>
        </w:rPr>
        <w:t xml:space="preserve"> in 2008-2010</w:t>
      </w:r>
      <w:r w:rsidRPr="00BB2C17">
        <w:rPr>
          <w:sz w:val="24"/>
          <w:szCs w:val="24"/>
          <w:lang w:val="en-GB"/>
        </w:rPr>
        <w:t>. For comparison</w:t>
      </w:r>
      <w:r w:rsidRPr="00BB2C17">
        <w:rPr>
          <w:rFonts w:cs="Arial"/>
          <w:sz w:val="24"/>
          <w:szCs w:val="24"/>
          <w:lang w:val="en-GB"/>
        </w:rPr>
        <w:t>'</w:t>
      </w:r>
      <w:r w:rsidRPr="00BB2C17">
        <w:rPr>
          <w:sz w:val="24"/>
          <w:szCs w:val="24"/>
          <w:lang w:val="en-GB"/>
        </w:rPr>
        <w:t xml:space="preserve">s sake, the </w:t>
      </w:r>
      <w:r>
        <w:rPr>
          <w:sz w:val="24"/>
          <w:szCs w:val="24"/>
          <w:lang w:val="en-GB"/>
        </w:rPr>
        <w:t xml:space="preserve">aggregate </w:t>
      </w:r>
      <w:r w:rsidRPr="00BB2C17">
        <w:rPr>
          <w:sz w:val="24"/>
          <w:szCs w:val="24"/>
          <w:lang w:val="en-GB"/>
        </w:rPr>
        <w:t>results of stati</w:t>
      </w:r>
      <w:r>
        <w:rPr>
          <w:sz w:val="24"/>
          <w:szCs w:val="24"/>
          <w:lang w:val="en-GB"/>
        </w:rPr>
        <w:t>s</w:t>
      </w:r>
      <w:r w:rsidRPr="00BB2C17">
        <w:rPr>
          <w:sz w:val="24"/>
          <w:szCs w:val="24"/>
          <w:lang w:val="en-GB"/>
        </w:rPr>
        <w:t xml:space="preserve">tical surveys carried out by the Institute of Agricultural </w:t>
      </w:r>
      <w:r>
        <w:rPr>
          <w:sz w:val="24"/>
          <w:szCs w:val="24"/>
          <w:lang w:val="en-GB"/>
        </w:rPr>
        <w:t xml:space="preserve">Economics and </w:t>
      </w:r>
      <w:r w:rsidRPr="00BB2C17">
        <w:rPr>
          <w:sz w:val="24"/>
          <w:szCs w:val="24"/>
          <w:lang w:val="en-GB"/>
        </w:rPr>
        <w:t xml:space="preserve">Information </w:t>
      </w:r>
      <w:r>
        <w:rPr>
          <w:sz w:val="24"/>
          <w:szCs w:val="24"/>
          <w:lang w:val="en-GB"/>
        </w:rPr>
        <w:t>(</w:t>
      </w:r>
      <w:r w:rsidRPr="00BB2C17">
        <w:rPr>
          <w:sz w:val="24"/>
          <w:szCs w:val="24"/>
          <w:lang w:val="en-GB"/>
        </w:rPr>
        <w:t>Division Brno</w:t>
      </w:r>
      <w:r>
        <w:rPr>
          <w:sz w:val="24"/>
          <w:szCs w:val="24"/>
          <w:lang w:val="en-GB"/>
        </w:rPr>
        <w:t>)</w:t>
      </w:r>
      <w:r w:rsidRPr="00BB2C17">
        <w:rPr>
          <w:sz w:val="24"/>
          <w:szCs w:val="24"/>
          <w:lang w:val="en-GB"/>
        </w:rPr>
        <w:t xml:space="preserve"> </w:t>
      </w:r>
      <w:r>
        <w:rPr>
          <w:sz w:val="24"/>
          <w:szCs w:val="24"/>
          <w:lang w:val="en-GB"/>
        </w:rPr>
        <w:t xml:space="preserve">- </w:t>
      </w:r>
      <w:r w:rsidRPr="00BB2C17">
        <w:rPr>
          <w:sz w:val="24"/>
          <w:szCs w:val="24"/>
          <w:lang w:val="en-GB"/>
        </w:rPr>
        <w:t xml:space="preserve">are also introduced </w:t>
      </w:r>
      <w:r>
        <w:rPr>
          <w:sz w:val="24"/>
          <w:szCs w:val="24"/>
          <w:lang w:val="en-GB"/>
        </w:rPr>
        <w:t xml:space="preserve">in the chart </w:t>
      </w:r>
      <w:r w:rsidRPr="00BB2C17">
        <w:rPr>
          <w:sz w:val="24"/>
          <w:szCs w:val="24"/>
          <w:lang w:val="en-GB"/>
        </w:rPr>
        <w:t>(</w:t>
      </w:r>
      <w:proofErr w:type="spellStart"/>
      <w:r w:rsidRPr="00BB2C17">
        <w:rPr>
          <w:sz w:val="24"/>
          <w:szCs w:val="24"/>
          <w:lang w:val="en-GB"/>
        </w:rPr>
        <w:t>Darmovzalová</w:t>
      </w:r>
      <w:proofErr w:type="spellEnd"/>
      <w:r w:rsidRPr="00BB2C17">
        <w:rPr>
          <w:sz w:val="24"/>
          <w:szCs w:val="24"/>
          <w:lang w:val="en-GB"/>
        </w:rPr>
        <w:t xml:space="preserve"> et al. 2010, </w:t>
      </w:r>
      <w:proofErr w:type="spellStart"/>
      <w:r w:rsidRPr="00BB2C17">
        <w:rPr>
          <w:sz w:val="24"/>
          <w:szCs w:val="24"/>
          <w:lang w:val="en-GB"/>
        </w:rPr>
        <w:t>Hrabalová</w:t>
      </w:r>
      <w:proofErr w:type="spellEnd"/>
      <w:r w:rsidRPr="00BB2C17">
        <w:rPr>
          <w:sz w:val="24"/>
          <w:szCs w:val="24"/>
          <w:lang w:val="en-GB"/>
        </w:rPr>
        <w:t xml:space="preserve"> et al. 2011, 2012).</w:t>
      </w:r>
    </w:p>
    <w:p w:rsidR="007D719F" w:rsidRPr="00BB2C17" w:rsidRDefault="007D719F" w:rsidP="00DA6F26">
      <w:pPr>
        <w:pStyle w:val="Odstavecseseznamem"/>
        <w:spacing w:line="240" w:lineRule="auto"/>
        <w:ind w:left="0"/>
        <w:jc w:val="both"/>
        <w:rPr>
          <w:sz w:val="24"/>
          <w:szCs w:val="24"/>
          <w:lang w:val="en-GB"/>
        </w:rPr>
      </w:pPr>
    </w:p>
    <w:p w:rsidR="007D719F" w:rsidRDefault="007D719F" w:rsidP="00DA6F26">
      <w:pPr>
        <w:pStyle w:val="Odstavecseseznamem"/>
        <w:spacing w:line="240" w:lineRule="auto"/>
        <w:ind w:left="0"/>
        <w:jc w:val="center"/>
        <w:rPr>
          <w:b/>
          <w:sz w:val="24"/>
          <w:szCs w:val="24"/>
        </w:rPr>
      </w:pPr>
      <w:r w:rsidRPr="00772A24">
        <w:rPr>
          <w:b/>
          <w:sz w:val="24"/>
          <w:szCs w:val="24"/>
        </w:rPr>
        <w:t xml:space="preserve">Tab. II: </w:t>
      </w:r>
      <w:r>
        <w:rPr>
          <w:b/>
          <w:sz w:val="24"/>
          <w:szCs w:val="24"/>
        </w:rPr>
        <w:t xml:space="preserve">Profit </w:t>
      </w:r>
      <w:proofErr w:type="spellStart"/>
      <w:r>
        <w:rPr>
          <w:b/>
          <w:sz w:val="24"/>
          <w:szCs w:val="24"/>
        </w:rPr>
        <w:t>and</w:t>
      </w:r>
      <w:proofErr w:type="spellEnd"/>
      <w:r>
        <w:rPr>
          <w:b/>
          <w:sz w:val="24"/>
          <w:szCs w:val="24"/>
        </w:rPr>
        <w:t xml:space="preserve"> </w:t>
      </w:r>
      <w:proofErr w:type="spellStart"/>
      <w:r>
        <w:rPr>
          <w:b/>
          <w:sz w:val="24"/>
          <w:szCs w:val="24"/>
        </w:rPr>
        <w:t>loss</w:t>
      </w:r>
      <w:proofErr w:type="spellEnd"/>
      <w:r>
        <w:rPr>
          <w:b/>
          <w:sz w:val="24"/>
          <w:szCs w:val="24"/>
        </w:rPr>
        <w:t>-</w:t>
      </w:r>
      <w:proofErr w:type="spellStart"/>
      <w:r>
        <w:rPr>
          <w:b/>
          <w:sz w:val="24"/>
          <w:szCs w:val="24"/>
        </w:rPr>
        <w:t>making</w:t>
      </w:r>
      <w:proofErr w:type="spellEnd"/>
      <w:r>
        <w:rPr>
          <w:b/>
          <w:sz w:val="24"/>
          <w:szCs w:val="24"/>
        </w:rPr>
        <w:t xml:space="preserve"> </w:t>
      </w:r>
      <w:proofErr w:type="spellStart"/>
      <w:r>
        <w:rPr>
          <w:b/>
          <w:sz w:val="24"/>
          <w:szCs w:val="24"/>
        </w:rPr>
        <w:t>organic</w:t>
      </w:r>
      <w:proofErr w:type="spellEnd"/>
      <w:r>
        <w:rPr>
          <w:b/>
          <w:sz w:val="24"/>
          <w:szCs w:val="24"/>
        </w:rPr>
        <w:t xml:space="preserve"> </w:t>
      </w:r>
      <w:proofErr w:type="spellStart"/>
      <w:r>
        <w:rPr>
          <w:b/>
          <w:sz w:val="24"/>
          <w:szCs w:val="24"/>
        </w:rPr>
        <w:t>and</w:t>
      </w:r>
      <w:proofErr w:type="spellEnd"/>
      <w:r>
        <w:rPr>
          <w:b/>
          <w:sz w:val="24"/>
          <w:szCs w:val="24"/>
        </w:rPr>
        <w:t xml:space="preserve"> </w:t>
      </w:r>
      <w:proofErr w:type="spellStart"/>
      <w:r>
        <w:rPr>
          <w:b/>
          <w:sz w:val="24"/>
          <w:szCs w:val="24"/>
        </w:rPr>
        <w:t>conventional</w:t>
      </w:r>
      <w:proofErr w:type="spellEnd"/>
      <w:r>
        <w:rPr>
          <w:b/>
          <w:sz w:val="24"/>
          <w:szCs w:val="24"/>
        </w:rPr>
        <w:t xml:space="preserve"> </w:t>
      </w:r>
      <w:proofErr w:type="spellStart"/>
      <w:r>
        <w:rPr>
          <w:b/>
          <w:sz w:val="24"/>
          <w:szCs w:val="24"/>
        </w:rPr>
        <w:t>farms</w:t>
      </w:r>
      <w:proofErr w:type="spellEnd"/>
      <w:r>
        <w:rPr>
          <w:b/>
          <w:sz w:val="24"/>
          <w:szCs w:val="24"/>
        </w:rPr>
        <w:t xml:space="preserve"> in </w:t>
      </w:r>
      <w:proofErr w:type="spellStart"/>
      <w:r>
        <w:rPr>
          <w:b/>
          <w:sz w:val="24"/>
          <w:szCs w:val="24"/>
        </w:rPr>
        <w:t>the</w:t>
      </w:r>
      <w:proofErr w:type="spellEnd"/>
      <w:r>
        <w:rPr>
          <w:b/>
          <w:sz w:val="24"/>
          <w:szCs w:val="24"/>
        </w:rPr>
        <w:t xml:space="preserve"> </w:t>
      </w:r>
      <w:proofErr w:type="spellStart"/>
      <w:r>
        <w:rPr>
          <w:b/>
          <w:sz w:val="24"/>
          <w:szCs w:val="24"/>
        </w:rPr>
        <w:t>South</w:t>
      </w:r>
      <w:proofErr w:type="spellEnd"/>
      <w:r>
        <w:rPr>
          <w:b/>
          <w:sz w:val="24"/>
          <w:szCs w:val="24"/>
        </w:rPr>
        <w:t xml:space="preserve"> Bohemian Region. </w:t>
      </w:r>
      <w:proofErr w:type="spellStart"/>
      <w:r>
        <w:rPr>
          <w:b/>
          <w:sz w:val="24"/>
          <w:szCs w:val="24"/>
        </w:rPr>
        <w:t>Profitable</w:t>
      </w:r>
      <w:proofErr w:type="spellEnd"/>
      <w:r>
        <w:rPr>
          <w:b/>
          <w:sz w:val="24"/>
          <w:szCs w:val="24"/>
        </w:rPr>
        <w:t xml:space="preserve"> </w:t>
      </w:r>
      <w:proofErr w:type="spellStart"/>
      <w:r>
        <w:rPr>
          <w:b/>
          <w:sz w:val="24"/>
          <w:szCs w:val="24"/>
        </w:rPr>
        <w:t>and</w:t>
      </w:r>
      <w:proofErr w:type="spellEnd"/>
      <w:r>
        <w:rPr>
          <w:b/>
          <w:sz w:val="24"/>
          <w:szCs w:val="24"/>
        </w:rPr>
        <w:t xml:space="preserve"> </w:t>
      </w:r>
      <w:proofErr w:type="spellStart"/>
      <w:r>
        <w:rPr>
          <w:b/>
          <w:sz w:val="24"/>
          <w:szCs w:val="24"/>
        </w:rPr>
        <w:t>loss</w:t>
      </w:r>
      <w:proofErr w:type="spellEnd"/>
      <w:r>
        <w:rPr>
          <w:b/>
          <w:sz w:val="24"/>
          <w:szCs w:val="24"/>
        </w:rPr>
        <w:t>-</w:t>
      </w:r>
      <w:proofErr w:type="spellStart"/>
      <w:r>
        <w:rPr>
          <w:b/>
          <w:sz w:val="24"/>
          <w:szCs w:val="24"/>
        </w:rPr>
        <w:t>making</w:t>
      </w:r>
      <w:proofErr w:type="spellEnd"/>
      <w:r>
        <w:rPr>
          <w:b/>
          <w:sz w:val="24"/>
          <w:szCs w:val="24"/>
        </w:rPr>
        <w:t xml:space="preserve"> </w:t>
      </w:r>
      <w:proofErr w:type="spellStart"/>
      <w:r>
        <w:rPr>
          <w:b/>
          <w:sz w:val="24"/>
          <w:szCs w:val="24"/>
        </w:rPr>
        <w:t>farms</w:t>
      </w:r>
      <w:proofErr w:type="spellEnd"/>
      <w:r>
        <w:rPr>
          <w:b/>
          <w:sz w:val="24"/>
          <w:szCs w:val="24"/>
        </w:rPr>
        <w:t xml:space="preserve"> in </w:t>
      </w:r>
      <w:proofErr w:type="spellStart"/>
      <w:r>
        <w:rPr>
          <w:b/>
          <w:sz w:val="24"/>
          <w:szCs w:val="24"/>
        </w:rPr>
        <w:t>the</w:t>
      </w:r>
      <w:proofErr w:type="spellEnd"/>
      <w:r>
        <w:rPr>
          <w:b/>
          <w:sz w:val="24"/>
          <w:szCs w:val="24"/>
        </w:rPr>
        <w:t xml:space="preserve"> </w:t>
      </w:r>
      <w:proofErr w:type="spellStart"/>
      <w:r>
        <w:rPr>
          <w:b/>
          <w:sz w:val="24"/>
          <w:szCs w:val="24"/>
        </w:rPr>
        <w:t>whole</w:t>
      </w:r>
      <w:proofErr w:type="spellEnd"/>
      <w:r>
        <w:rPr>
          <w:b/>
          <w:sz w:val="24"/>
          <w:szCs w:val="24"/>
        </w:rPr>
        <w:t xml:space="preserve"> </w:t>
      </w:r>
      <w:proofErr w:type="spellStart"/>
      <w:r>
        <w:rPr>
          <w:b/>
          <w:sz w:val="24"/>
          <w:szCs w:val="24"/>
        </w:rPr>
        <w:t>organic</w:t>
      </w:r>
      <w:proofErr w:type="spellEnd"/>
      <w:r>
        <w:rPr>
          <w:b/>
          <w:sz w:val="24"/>
          <w:szCs w:val="24"/>
        </w:rPr>
        <w:t xml:space="preserve"> </w:t>
      </w:r>
      <w:proofErr w:type="spellStart"/>
      <w:r>
        <w:rPr>
          <w:b/>
          <w:sz w:val="24"/>
          <w:szCs w:val="24"/>
        </w:rPr>
        <w:t>farming</w:t>
      </w:r>
      <w:proofErr w:type="spellEnd"/>
      <w:r>
        <w:rPr>
          <w:b/>
          <w:sz w:val="24"/>
          <w:szCs w:val="24"/>
        </w:rPr>
        <w:t xml:space="preserve"> </w:t>
      </w:r>
      <w:proofErr w:type="spellStart"/>
      <w:r>
        <w:rPr>
          <w:b/>
          <w:sz w:val="24"/>
          <w:szCs w:val="24"/>
        </w:rPr>
        <w:t>sector</w:t>
      </w:r>
      <w:proofErr w:type="spellEnd"/>
      <w:r>
        <w:rPr>
          <w:b/>
          <w:sz w:val="24"/>
          <w:szCs w:val="24"/>
        </w:rPr>
        <w:t xml:space="preserve"> in </w:t>
      </w:r>
      <w:proofErr w:type="spellStart"/>
      <w:r>
        <w:rPr>
          <w:b/>
          <w:sz w:val="24"/>
          <w:szCs w:val="24"/>
        </w:rPr>
        <w:t>the</w:t>
      </w:r>
      <w:proofErr w:type="spellEnd"/>
      <w:r>
        <w:rPr>
          <w:b/>
          <w:sz w:val="24"/>
          <w:szCs w:val="24"/>
        </w:rPr>
        <w:t xml:space="preserve"> CR (in %)</w:t>
      </w:r>
    </w:p>
    <w:p w:rsidR="007D719F" w:rsidRPr="00A95D4A" w:rsidRDefault="007D719F" w:rsidP="00DA6F26">
      <w:pPr>
        <w:pStyle w:val="Odstavecseseznamem"/>
        <w:spacing w:line="240" w:lineRule="auto"/>
        <w:ind w:left="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4"/>
        <w:gridCol w:w="1235"/>
        <w:gridCol w:w="1235"/>
        <w:gridCol w:w="1235"/>
        <w:gridCol w:w="1235"/>
        <w:gridCol w:w="1235"/>
        <w:gridCol w:w="1235"/>
      </w:tblGrid>
      <w:tr w:rsidR="007D719F" w:rsidRPr="00A95D4A" w:rsidTr="00021FD3">
        <w:tc>
          <w:tcPr>
            <w:tcW w:w="1234" w:type="dxa"/>
          </w:tcPr>
          <w:p w:rsidR="007D719F" w:rsidRPr="00021FD3" w:rsidRDefault="007D719F" w:rsidP="00DA6F26">
            <w:pPr>
              <w:pStyle w:val="Odstavecseseznamem"/>
              <w:spacing w:after="0" w:line="240" w:lineRule="auto"/>
              <w:ind w:left="0"/>
              <w:jc w:val="center"/>
              <w:rPr>
                <w:b/>
              </w:rPr>
            </w:pPr>
          </w:p>
        </w:tc>
        <w:tc>
          <w:tcPr>
            <w:tcW w:w="1235" w:type="dxa"/>
            <w:vMerge w:val="restart"/>
          </w:tcPr>
          <w:p w:rsidR="007D719F" w:rsidRPr="00021FD3" w:rsidRDefault="007D719F" w:rsidP="00DA6F26">
            <w:pPr>
              <w:pStyle w:val="Odstavecseseznamem"/>
              <w:spacing w:after="0" w:line="240" w:lineRule="auto"/>
              <w:ind w:left="0"/>
              <w:jc w:val="center"/>
              <w:rPr>
                <w:b/>
              </w:rPr>
            </w:pPr>
            <w:proofErr w:type="spellStart"/>
            <w:r>
              <w:rPr>
                <w:b/>
              </w:rPr>
              <w:t>farms</w:t>
            </w:r>
            <w:proofErr w:type="spellEnd"/>
          </w:p>
        </w:tc>
        <w:tc>
          <w:tcPr>
            <w:tcW w:w="2470" w:type="dxa"/>
            <w:gridSpan w:val="2"/>
          </w:tcPr>
          <w:p w:rsidR="007D719F" w:rsidRPr="00021FD3" w:rsidRDefault="007D719F" w:rsidP="00DA6F26">
            <w:pPr>
              <w:pStyle w:val="Odstavecseseznamem"/>
              <w:spacing w:after="0" w:line="240" w:lineRule="auto"/>
              <w:ind w:left="0"/>
              <w:jc w:val="center"/>
              <w:rPr>
                <w:b/>
              </w:rPr>
            </w:pPr>
            <w:r>
              <w:rPr>
                <w:b/>
              </w:rPr>
              <w:t xml:space="preserve">sample </w:t>
            </w:r>
            <w:r w:rsidRPr="00021FD3">
              <w:rPr>
                <w:b/>
              </w:rPr>
              <w:t>1</w:t>
            </w:r>
          </w:p>
        </w:tc>
        <w:tc>
          <w:tcPr>
            <w:tcW w:w="2470" w:type="dxa"/>
            <w:gridSpan w:val="2"/>
          </w:tcPr>
          <w:p w:rsidR="007D719F" w:rsidRPr="00021FD3" w:rsidRDefault="007D719F" w:rsidP="00DA6F26">
            <w:pPr>
              <w:pStyle w:val="Odstavecseseznamem"/>
              <w:spacing w:after="0" w:line="240" w:lineRule="auto"/>
              <w:ind w:left="0"/>
              <w:jc w:val="center"/>
              <w:rPr>
                <w:b/>
              </w:rPr>
            </w:pPr>
            <w:r>
              <w:rPr>
                <w:b/>
              </w:rPr>
              <w:t>sample</w:t>
            </w:r>
            <w:r w:rsidRPr="00021FD3">
              <w:rPr>
                <w:b/>
              </w:rPr>
              <w:t xml:space="preserve"> 2</w:t>
            </w:r>
          </w:p>
        </w:tc>
        <w:tc>
          <w:tcPr>
            <w:tcW w:w="1235" w:type="dxa"/>
          </w:tcPr>
          <w:p w:rsidR="007D719F" w:rsidRPr="00021FD3" w:rsidRDefault="007D719F" w:rsidP="00DA6F26">
            <w:pPr>
              <w:pStyle w:val="Odstavecseseznamem"/>
              <w:spacing w:after="0" w:line="240" w:lineRule="auto"/>
              <w:ind w:left="0"/>
              <w:jc w:val="center"/>
              <w:rPr>
                <w:b/>
              </w:rPr>
            </w:pPr>
            <w:r>
              <w:rPr>
                <w:b/>
              </w:rPr>
              <w:t xml:space="preserve">IAEI </w:t>
            </w:r>
            <w:proofErr w:type="spellStart"/>
            <w:r>
              <w:rPr>
                <w:b/>
              </w:rPr>
              <w:t>survey</w:t>
            </w:r>
            <w:proofErr w:type="spellEnd"/>
          </w:p>
        </w:tc>
      </w:tr>
      <w:tr w:rsidR="007D719F" w:rsidRPr="00021F04" w:rsidTr="00021FD3">
        <w:tc>
          <w:tcPr>
            <w:tcW w:w="1234" w:type="dxa"/>
          </w:tcPr>
          <w:p w:rsidR="007D719F" w:rsidRPr="00021FD3" w:rsidRDefault="007D719F" w:rsidP="00DA6F26">
            <w:pPr>
              <w:pStyle w:val="Odstavecseseznamem"/>
              <w:spacing w:after="0" w:line="240" w:lineRule="auto"/>
              <w:ind w:left="0"/>
              <w:jc w:val="center"/>
              <w:rPr>
                <w:b/>
              </w:rPr>
            </w:pPr>
          </w:p>
        </w:tc>
        <w:tc>
          <w:tcPr>
            <w:tcW w:w="1235" w:type="dxa"/>
            <w:vMerge/>
          </w:tcPr>
          <w:p w:rsidR="007D719F" w:rsidRPr="00021FD3" w:rsidRDefault="007D719F" w:rsidP="00DA6F26">
            <w:pPr>
              <w:pStyle w:val="Odstavecseseznamem"/>
              <w:spacing w:after="0" w:line="240" w:lineRule="auto"/>
              <w:ind w:left="0"/>
              <w:jc w:val="center"/>
              <w:rPr>
                <w:b/>
              </w:rPr>
            </w:pPr>
          </w:p>
        </w:tc>
        <w:tc>
          <w:tcPr>
            <w:tcW w:w="1235" w:type="dxa"/>
          </w:tcPr>
          <w:p w:rsidR="007D719F" w:rsidRPr="00021FD3" w:rsidRDefault="007D719F" w:rsidP="00DA6F26">
            <w:pPr>
              <w:pStyle w:val="Odstavecseseznamem"/>
              <w:spacing w:after="0" w:line="240" w:lineRule="auto"/>
              <w:ind w:left="0"/>
              <w:jc w:val="center"/>
              <w:rPr>
                <w:b/>
                <w:vertAlign w:val="subscript"/>
              </w:rPr>
            </w:pPr>
            <w:r>
              <w:rPr>
                <w:b/>
              </w:rPr>
              <w:t>OP1</w:t>
            </w:r>
          </w:p>
        </w:tc>
        <w:tc>
          <w:tcPr>
            <w:tcW w:w="1235" w:type="dxa"/>
          </w:tcPr>
          <w:p w:rsidR="007D719F" w:rsidRPr="00021FD3" w:rsidRDefault="007D719F" w:rsidP="00DA6F26">
            <w:pPr>
              <w:pStyle w:val="Odstavecseseznamem"/>
              <w:spacing w:after="0" w:line="240" w:lineRule="auto"/>
              <w:ind w:left="0"/>
              <w:jc w:val="center"/>
              <w:rPr>
                <w:b/>
              </w:rPr>
            </w:pPr>
            <w:r>
              <w:rPr>
                <w:b/>
              </w:rPr>
              <w:t>OP2</w:t>
            </w:r>
          </w:p>
        </w:tc>
        <w:tc>
          <w:tcPr>
            <w:tcW w:w="1235" w:type="dxa"/>
          </w:tcPr>
          <w:p w:rsidR="007D719F" w:rsidRPr="00021FD3" w:rsidRDefault="007D719F" w:rsidP="00DA6F26">
            <w:pPr>
              <w:pStyle w:val="Odstavecseseznamem"/>
              <w:spacing w:after="0" w:line="240" w:lineRule="auto"/>
              <w:ind w:left="0"/>
              <w:jc w:val="center"/>
              <w:rPr>
                <w:b/>
              </w:rPr>
            </w:pPr>
            <w:r>
              <w:rPr>
                <w:b/>
              </w:rPr>
              <w:t>OP1</w:t>
            </w:r>
          </w:p>
        </w:tc>
        <w:tc>
          <w:tcPr>
            <w:tcW w:w="1235" w:type="dxa"/>
          </w:tcPr>
          <w:p w:rsidR="007D719F" w:rsidRPr="00021FD3" w:rsidRDefault="007D719F" w:rsidP="00DA6F26">
            <w:pPr>
              <w:pStyle w:val="Odstavecseseznamem"/>
              <w:spacing w:after="0" w:line="240" w:lineRule="auto"/>
              <w:ind w:left="0"/>
              <w:jc w:val="center"/>
              <w:rPr>
                <w:b/>
              </w:rPr>
            </w:pPr>
            <w:r>
              <w:rPr>
                <w:b/>
              </w:rPr>
              <w:t>OP2</w:t>
            </w:r>
          </w:p>
        </w:tc>
        <w:tc>
          <w:tcPr>
            <w:tcW w:w="1235" w:type="dxa"/>
          </w:tcPr>
          <w:p w:rsidR="007D719F" w:rsidRPr="00021FD3" w:rsidRDefault="007D719F" w:rsidP="00DA6F26">
            <w:pPr>
              <w:pStyle w:val="Odstavecseseznamem"/>
              <w:spacing w:after="0" w:line="240" w:lineRule="auto"/>
              <w:ind w:left="0"/>
              <w:jc w:val="center"/>
              <w:rPr>
                <w:b/>
              </w:rPr>
            </w:pPr>
            <w:r>
              <w:rPr>
                <w:b/>
              </w:rPr>
              <w:t>OP1</w:t>
            </w:r>
          </w:p>
        </w:tc>
      </w:tr>
      <w:tr w:rsidR="007D719F" w:rsidRPr="00A95D4A" w:rsidTr="00021FD3">
        <w:tc>
          <w:tcPr>
            <w:tcW w:w="1234" w:type="dxa"/>
            <w:vMerge w:val="restart"/>
          </w:tcPr>
          <w:p w:rsidR="007D719F" w:rsidRPr="00A95D4A" w:rsidRDefault="007D719F" w:rsidP="00DA6F26">
            <w:pPr>
              <w:pStyle w:val="Odstavecseseznamem"/>
              <w:spacing w:after="0" w:line="240" w:lineRule="auto"/>
              <w:ind w:left="0"/>
              <w:jc w:val="center"/>
            </w:pPr>
            <w:r w:rsidRPr="00A95D4A">
              <w:t>2008</w:t>
            </w:r>
          </w:p>
        </w:tc>
        <w:tc>
          <w:tcPr>
            <w:tcW w:w="1235" w:type="dxa"/>
            <w:shd w:val="clear" w:color="auto" w:fill="DBE5F1"/>
          </w:tcPr>
          <w:p w:rsidR="007D719F" w:rsidRPr="00021FD3" w:rsidRDefault="007D719F" w:rsidP="00DA6F26">
            <w:pPr>
              <w:pStyle w:val="Odstavecseseznamem"/>
              <w:spacing w:after="0" w:line="240" w:lineRule="auto"/>
              <w:ind w:left="0"/>
              <w:jc w:val="center"/>
              <w:rPr>
                <w:b/>
              </w:rPr>
            </w:pPr>
            <w:r>
              <w:rPr>
                <w:b/>
              </w:rPr>
              <w:t>profit</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80</w:t>
            </w:r>
            <w:r>
              <w:t>.</w:t>
            </w:r>
            <w:r w:rsidRPr="00A95D4A">
              <w:t>6</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11</w:t>
            </w:r>
            <w:r>
              <w:t>.</w:t>
            </w:r>
            <w:r w:rsidRPr="00A95D4A">
              <w:t>1</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75</w:t>
            </w:r>
            <w:r>
              <w:t>.</w:t>
            </w:r>
            <w:r w:rsidRPr="00A95D4A">
              <w:t>0</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18</w:t>
            </w:r>
            <w:r>
              <w:t>.</w:t>
            </w:r>
            <w:r w:rsidRPr="00A95D4A">
              <w:t>7</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75</w:t>
            </w:r>
            <w:r>
              <w:t>.</w:t>
            </w:r>
            <w:r w:rsidRPr="00A95D4A">
              <w:t>5</w:t>
            </w:r>
          </w:p>
        </w:tc>
      </w:tr>
      <w:tr w:rsidR="007D719F" w:rsidRPr="00A95D4A" w:rsidTr="00021FD3">
        <w:tc>
          <w:tcPr>
            <w:tcW w:w="1234" w:type="dxa"/>
            <w:vMerge/>
          </w:tcPr>
          <w:p w:rsidR="007D719F" w:rsidRPr="00A95D4A" w:rsidRDefault="007D719F" w:rsidP="00DA6F26">
            <w:pPr>
              <w:pStyle w:val="Odstavecseseznamem"/>
              <w:spacing w:after="0" w:line="240" w:lineRule="auto"/>
              <w:ind w:left="0"/>
              <w:jc w:val="center"/>
            </w:pPr>
          </w:p>
        </w:tc>
        <w:tc>
          <w:tcPr>
            <w:tcW w:w="1235" w:type="dxa"/>
            <w:shd w:val="clear" w:color="auto" w:fill="F2F2F2"/>
          </w:tcPr>
          <w:p w:rsidR="007D719F" w:rsidRPr="00021FD3" w:rsidRDefault="007D719F" w:rsidP="00DA6F26">
            <w:pPr>
              <w:pStyle w:val="Odstavecseseznamem"/>
              <w:spacing w:after="0" w:line="240" w:lineRule="auto"/>
              <w:ind w:left="0"/>
              <w:jc w:val="center"/>
              <w:rPr>
                <w:b/>
              </w:rPr>
            </w:pPr>
            <w:proofErr w:type="spellStart"/>
            <w:r>
              <w:rPr>
                <w:b/>
              </w:rPr>
              <w:t>loss</w:t>
            </w:r>
            <w:proofErr w:type="spellEnd"/>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19</w:t>
            </w:r>
            <w:r>
              <w:t>.</w:t>
            </w:r>
            <w:r w:rsidRPr="00A95D4A">
              <w:t>4</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88</w:t>
            </w:r>
            <w:r>
              <w:t>.</w:t>
            </w:r>
            <w:r w:rsidRPr="00A95D4A">
              <w:t>9</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25</w:t>
            </w:r>
            <w:r>
              <w:t>.</w:t>
            </w:r>
            <w:r w:rsidRPr="00A95D4A">
              <w:t>0</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81</w:t>
            </w:r>
            <w:r>
              <w:t>.</w:t>
            </w:r>
            <w:r w:rsidRPr="00A95D4A">
              <w:t>3</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19</w:t>
            </w:r>
            <w:r>
              <w:t>.</w:t>
            </w:r>
            <w:r w:rsidRPr="00A95D4A">
              <w:t>0</w:t>
            </w:r>
          </w:p>
        </w:tc>
      </w:tr>
      <w:tr w:rsidR="007D719F" w:rsidRPr="00A95D4A" w:rsidTr="00021FD3">
        <w:tc>
          <w:tcPr>
            <w:tcW w:w="1234" w:type="dxa"/>
            <w:vMerge w:val="restart"/>
          </w:tcPr>
          <w:p w:rsidR="007D719F" w:rsidRPr="00A95D4A" w:rsidRDefault="007D719F" w:rsidP="00DA6F26">
            <w:pPr>
              <w:pStyle w:val="Odstavecseseznamem"/>
              <w:spacing w:after="0" w:line="240" w:lineRule="auto"/>
              <w:ind w:left="0"/>
              <w:jc w:val="center"/>
            </w:pPr>
            <w:r w:rsidRPr="00A95D4A">
              <w:t>2009</w:t>
            </w:r>
          </w:p>
        </w:tc>
        <w:tc>
          <w:tcPr>
            <w:tcW w:w="1235" w:type="dxa"/>
            <w:shd w:val="clear" w:color="auto" w:fill="DBE5F1"/>
          </w:tcPr>
          <w:p w:rsidR="007D719F" w:rsidRPr="00021FD3" w:rsidRDefault="007D719F" w:rsidP="00DA6F26">
            <w:pPr>
              <w:pStyle w:val="Odstavecseseznamem"/>
              <w:spacing w:after="0" w:line="240" w:lineRule="auto"/>
              <w:ind w:left="0"/>
              <w:jc w:val="center"/>
              <w:rPr>
                <w:b/>
              </w:rPr>
            </w:pPr>
            <w:r>
              <w:rPr>
                <w:b/>
              </w:rPr>
              <w:t>profit</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72</w:t>
            </w:r>
            <w:r>
              <w:t>.</w:t>
            </w:r>
            <w:r w:rsidRPr="00A95D4A">
              <w:t>2</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8</w:t>
            </w:r>
            <w:r>
              <w:t>.</w:t>
            </w:r>
            <w:r w:rsidRPr="00A95D4A">
              <w:t>3</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58</w:t>
            </w:r>
            <w:r>
              <w:t>.</w:t>
            </w:r>
            <w:r w:rsidRPr="00A95D4A">
              <w:t>4</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18</w:t>
            </w:r>
            <w:r>
              <w:t>.</w:t>
            </w:r>
            <w:r w:rsidRPr="00A95D4A">
              <w:t>7</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82</w:t>
            </w:r>
            <w:r>
              <w:t>.</w:t>
            </w:r>
            <w:r w:rsidRPr="00A95D4A">
              <w:t>8</w:t>
            </w:r>
          </w:p>
        </w:tc>
      </w:tr>
      <w:tr w:rsidR="007D719F" w:rsidRPr="00A95D4A" w:rsidTr="00021FD3">
        <w:tc>
          <w:tcPr>
            <w:tcW w:w="1234" w:type="dxa"/>
            <w:vMerge/>
          </w:tcPr>
          <w:p w:rsidR="007D719F" w:rsidRPr="00A95D4A" w:rsidRDefault="007D719F" w:rsidP="00DA6F26">
            <w:pPr>
              <w:pStyle w:val="Odstavecseseznamem"/>
              <w:spacing w:after="0" w:line="240" w:lineRule="auto"/>
              <w:ind w:left="0"/>
              <w:jc w:val="center"/>
            </w:pPr>
          </w:p>
        </w:tc>
        <w:tc>
          <w:tcPr>
            <w:tcW w:w="1235" w:type="dxa"/>
            <w:shd w:val="clear" w:color="auto" w:fill="F2F2F2"/>
          </w:tcPr>
          <w:p w:rsidR="007D719F" w:rsidRPr="00021FD3" w:rsidRDefault="007D719F" w:rsidP="00DA6F26">
            <w:pPr>
              <w:pStyle w:val="Odstavecseseznamem"/>
              <w:spacing w:after="0" w:line="240" w:lineRule="auto"/>
              <w:ind w:left="0"/>
              <w:jc w:val="center"/>
              <w:rPr>
                <w:b/>
              </w:rPr>
            </w:pPr>
            <w:proofErr w:type="spellStart"/>
            <w:r>
              <w:rPr>
                <w:b/>
              </w:rPr>
              <w:t>loss</w:t>
            </w:r>
            <w:proofErr w:type="spellEnd"/>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27</w:t>
            </w:r>
            <w:r>
              <w:t>.</w:t>
            </w:r>
            <w:r w:rsidRPr="00A95D4A">
              <w:t>8</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91</w:t>
            </w:r>
            <w:r>
              <w:t>.</w:t>
            </w:r>
            <w:r w:rsidRPr="00A95D4A">
              <w:t>7</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41</w:t>
            </w:r>
            <w:r>
              <w:t>.</w:t>
            </w:r>
            <w:r w:rsidRPr="00A95D4A">
              <w:t>6</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81</w:t>
            </w:r>
            <w:r>
              <w:t>.</w:t>
            </w:r>
            <w:r w:rsidRPr="00A95D4A">
              <w:t>3</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6</w:t>
            </w:r>
            <w:r>
              <w:t>.</w:t>
            </w:r>
            <w:r w:rsidRPr="00A95D4A">
              <w:t>7</w:t>
            </w:r>
          </w:p>
        </w:tc>
      </w:tr>
      <w:tr w:rsidR="007D719F" w:rsidRPr="00A95D4A" w:rsidTr="00021FD3">
        <w:tc>
          <w:tcPr>
            <w:tcW w:w="1234" w:type="dxa"/>
            <w:vMerge w:val="restart"/>
          </w:tcPr>
          <w:p w:rsidR="007D719F" w:rsidRPr="00A95D4A" w:rsidRDefault="007D719F" w:rsidP="00DA6F26">
            <w:pPr>
              <w:pStyle w:val="Odstavecseseznamem"/>
              <w:spacing w:after="0" w:line="240" w:lineRule="auto"/>
              <w:ind w:left="0"/>
              <w:jc w:val="center"/>
            </w:pPr>
            <w:r w:rsidRPr="00A95D4A">
              <w:t>2010</w:t>
            </w:r>
          </w:p>
        </w:tc>
        <w:tc>
          <w:tcPr>
            <w:tcW w:w="1235" w:type="dxa"/>
            <w:shd w:val="clear" w:color="auto" w:fill="DBE5F1"/>
          </w:tcPr>
          <w:p w:rsidR="007D719F" w:rsidRPr="00021FD3" w:rsidRDefault="007D719F" w:rsidP="00DA6F26">
            <w:pPr>
              <w:pStyle w:val="Odstavecseseznamem"/>
              <w:spacing w:after="0" w:line="240" w:lineRule="auto"/>
              <w:ind w:left="0"/>
              <w:jc w:val="center"/>
              <w:rPr>
                <w:b/>
              </w:rPr>
            </w:pPr>
            <w:r>
              <w:rPr>
                <w:b/>
              </w:rPr>
              <w:t>profit</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80</w:t>
            </w:r>
            <w:r>
              <w:t>.</w:t>
            </w:r>
            <w:r w:rsidRPr="00A95D4A">
              <w:t>5</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9</w:t>
            </w:r>
            <w:r>
              <w:t>.</w:t>
            </w:r>
            <w:r w:rsidRPr="00A95D4A">
              <w:t>8</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73</w:t>
            </w:r>
            <w:r>
              <w:t>.</w:t>
            </w:r>
            <w:r w:rsidRPr="00A95D4A">
              <w:t>0</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24</w:t>
            </w:r>
            <w:r>
              <w:t>.</w:t>
            </w:r>
            <w:r w:rsidRPr="00A95D4A">
              <w:t>3</w:t>
            </w:r>
          </w:p>
        </w:tc>
        <w:tc>
          <w:tcPr>
            <w:tcW w:w="1235" w:type="dxa"/>
            <w:shd w:val="clear" w:color="auto" w:fill="DBE5F1"/>
          </w:tcPr>
          <w:p w:rsidR="007D719F" w:rsidRPr="00A95D4A" w:rsidRDefault="007D719F" w:rsidP="00DA6F26">
            <w:pPr>
              <w:pStyle w:val="Odstavecseseznamem"/>
              <w:spacing w:after="0" w:line="240" w:lineRule="auto"/>
              <w:ind w:left="0"/>
              <w:jc w:val="center"/>
            </w:pPr>
            <w:r w:rsidRPr="00A95D4A">
              <w:t>90</w:t>
            </w:r>
            <w:r>
              <w:t>.</w:t>
            </w:r>
            <w:r w:rsidRPr="00A95D4A">
              <w:t>7</w:t>
            </w:r>
          </w:p>
        </w:tc>
      </w:tr>
      <w:tr w:rsidR="007D719F" w:rsidRPr="00A95D4A" w:rsidTr="00021FD3">
        <w:tc>
          <w:tcPr>
            <w:tcW w:w="1234" w:type="dxa"/>
            <w:vMerge/>
          </w:tcPr>
          <w:p w:rsidR="007D719F" w:rsidRPr="00A95D4A" w:rsidRDefault="007D719F" w:rsidP="00DA6F26">
            <w:pPr>
              <w:pStyle w:val="Odstavecseseznamem"/>
              <w:spacing w:after="0" w:line="240" w:lineRule="auto"/>
              <w:ind w:left="0"/>
              <w:jc w:val="center"/>
            </w:pPr>
          </w:p>
        </w:tc>
        <w:tc>
          <w:tcPr>
            <w:tcW w:w="1235" w:type="dxa"/>
            <w:shd w:val="clear" w:color="auto" w:fill="F2F2F2"/>
          </w:tcPr>
          <w:p w:rsidR="007D719F" w:rsidRPr="00021FD3" w:rsidRDefault="007D719F" w:rsidP="00DA6F26">
            <w:pPr>
              <w:pStyle w:val="Odstavecseseznamem"/>
              <w:spacing w:after="0" w:line="240" w:lineRule="auto"/>
              <w:ind w:left="0"/>
              <w:jc w:val="center"/>
              <w:rPr>
                <w:b/>
              </w:rPr>
            </w:pPr>
            <w:proofErr w:type="spellStart"/>
            <w:r>
              <w:rPr>
                <w:b/>
              </w:rPr>
              <w:t>loss</w:t>
            </w:r>
            <w:proofErr w:type="spellEnd"/>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19</w:t>
            </w:r>
            <w:r>
              <w:t>.</w:t>
            </w:r>
            <w:r w:rsidRPr="00A95D4A">
              <w:t>5</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90</w:t>
            </w:r>
            <w:r>
              <w:t>.</w:t>
            </w:r>
            <w:r w:rsidRPr="00A95D4A">
              <w:t>2</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27</w:t>
            </w:r>
            <w:r>
              <w:t>.</w:t>
            </w:r>
            <w:r w:rsidRPr="00A95D4A">
              <w:t>0</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75</w:t>
            </w:r>
            <w:r>
              <w:t>.</w:t>
            </w:r>
            <w:r w:rsidRPr="00A95D4A">
              <w:t>7</w:t>
            </w:r>
          </w:p>
        </w:tc>
        <w:tc>
          <w:tcPr>
            <w:tcW w:w="1235" w:type="dxa"/>
            <w:shd w:val="clear" w:color="auto" w:fill="F2F2F2"/>
          </w:tcPr>
          <w:p w:rsidR="007D719F" w:rsidRPr="00A95D4A" w:rsidRDefault="007D719F" w:rsidP="00DA6F26">
            <w:pPr>
              <w:pStyle w:val="Odstavecseseznamem"/>
              <w:spacing w:after="0" w:line="240" w:lineRule="auto"/>
              <w:ind w:left="0"/>
              <w:jc w:val="center"/>
            </w:pPr>
            <w:r w:rsidRPr="00A95D4A">
              <w:t>9</w:t>
            </w:r>
            <w:r>
              <w:t>.</w:t>
            </w:r>
            <w:r w:rsidRPr="00A95D4A">
              <w:t>1</w:t>
            </w:r>
          </w:p>
        </w:tc>
      </w:tr>
    </w:tbl>
    <w:p w:rsidR="007D719F" w:rsidRPr="00C53CF5" w:rsidRDefault="007D719F" w:rsidP="00DA6F26">
      <w:pPr>
        <w:pStyle w:val="Odstavecseseznamem"/>
        <w:spacing w:line="240" w:lineRule="auto"/>
        <w:ind w:left="0"/>
        <w:jc w:val="center"/>
        <w:rPr>
          <w:sz w:val="20"/>
          <w:szCs w:val="20"/>
          <w:lang w:val="en-GB"/>
        </w:rPr>
      </w:pPr>
      <w:r w:rsidRPr="00C53CF5">
        <w:rPr>
          <w:sz w:val="20"/>
          <w:szCs w:val="20"/>
          <w:lang w:val="en-GB"/>
        </w:rPr>
        <w:t>Source:  authors</w:t>
      </w:r>
      <w:r w:rsidRPr="00C53CF5">
        <w:rPr>
          <w:rFonts w:ascii="Arial" w:hAnsi="Arial" w:cs="Arial"/>
          <w:sz w:val="20"/>
          <w:szCs w:val="20"/>
          <w:lang w:val="en-GB"/>
        </w:rPr>
        <w:t>'</w:t>
      </w:r>
      <w:r w:rsidRPr="00C53CF5">
        <w:rPr>
          <w:sz w:val="20"/>
          <w:szCs w:val="20"/>
          <w:lang w:val="en-GB"/>
        </w:rPr>
        <w:t xml:space="preserve"> own elaboration, based on </w:t>
      </w:r>
      <w:proofErr w:type="spellStart"/>
      <w:r w:rsidRPr="00C53CF5">
        <w:rPr>
          <w:sz w:val="20"/>
          <w:szCs w:val="20"/>
          <w:lang w:val="en-GB"/>
        </w:rPr>
        <w:t>Soliditet</w:t>
      </w:r>
      <w:proofErr w:type="spellEnd"/>
      <w:r w:rsidRPr="00C53CF5">
        <w:rPr>
          <w:sz w:val="20"/>
          <w:szCs w:val="20"/>
          <w:lang w:val="en-GB"/>
        </w:rPr>
        <w:t xml:space="preserve"> database, </w:t>
      </w:r>
      <w:proofErr w:type="spellStart"/>
      <w:r w:rsidRPr="00C53CF5">
        <w:rPr>
          <w:sz w:val="20"/>
          <w:szCs w:val="20"/>
          <w:lang w:val="en-GB"/>
        </w:rPr>
        <w:t>Darmovzalová</w:t>
      </w:r>
      <w:proofErr w:type="spellEnd"/>
      <w:r w:rsidRPr="00C53CF5">
        <w:rPr>
          <w:sz w:val="20"/>
          <w:szCs w:val="20"/>
          <w:lang w:val="en-GB"/>
        </w:rPr>
        <w:t xml:space="preserve"> et al. (2010) and </w:t>
      </w:r>
      <w:proofErr w:type="spellStart"/>
      <w:r w:rsidRPr="00C53CF5">
        <w:rPr>
          <w:sz w:val="20"/>
          <w:szCs w:val="20"/>
          <w:lang w:val="en-GB"/>
        </w:rPr>
        <w:t>Hrabalová</w:t>
      </w:r>
      <w:proofErr w:type="spellEnd"/>
      <w:r w:rsidRPr="00C53CF5">
        <w:rPr>
          <w:sz w:val="20"/>
          <w:szCs w:val="20"/>
          <w:lang w:val="en-GB"/>
        </w:rPr>
        <w:t xml:space="preserve"> et al. (2011, 2012)</w:t>
      </w:r>
    </w:p>
    <w:p w:rsidR="007D719F" w:rsidRPr="00C53CF5" w:rsidRDefault="007D719F" w:rsidP="00DA6F26">
      <w:pPr>
        <w:pStyle w:val="Odstavecseseznamem"/>
        <w:spacing w:line="240" w:lineRule="auto"/>
        <w:ind w:left="0"/>
        <w:jc w:val="both"/>
        <w:rPr>
          <w:sz w:val="24"/>
          <w:szCs w:val="24"/>
          <w:lang w:val="en-GB"/>
        </w:rPr>
      </w:pPr>
    </w:p>
    <w:p w:rsidR="007D719F" w:rsidRPr="00815AB8" w:rsidRDefault="007D719F" w:rsidP="00DA6F26">
      <w:pPr>
        <w:pStyle w:val="Odstavecseseznamem"/>
        <w:spacing w:line="240" w:lineRule="auto"/>
        <w:ind w:left="0"/>
        <w:jc w:val="both"/>
        <w:rPr>
          <w:sz w:val="24"/>
          <w:szCs w:val="24"/>
          <w:lang w:val="en-GB"/>
        </w:rPr>
      </w:pPr>
      <w:r w:rsidRPr="00C53CF5">
        <w:rPr>
          <w:sz w:val="24"/>
          <w:szCs w:val="24"/>
          <w:lang w:val="en-GB"/>
        </w:rPr>
        <w:t>It stems from the above table that the share of profitable organic farms was significantly higher than in conventional agriculture in all three years surveyed. However, it was the operating profit 1 (i.e. the result for the accounting period – line 60 of the profit and loss account) that was inclusive of subsidies (operational subsidies</w:t>
      </w:r>
      <w:r w:rsidRPr="00C53CF5">
        <w:rPr>
          <w:rStyle w:val="Znakapoznpodarou"/>
          <w:sz w:val="24"/>
          <w:szCs w:val="24"/>
          <w:lang w:val="en-GB"/>
        </w:rPr>
        <w:footnoteReference w:id="3"/>
      </w:r>
      <w:r w:rsidRPr="00C53CF5">
        <w:rPr>
          <w:sz w:val="24"/>
          <w:szCs w:val="24"/>
          <w:lang w:val="en-GB"/>
        </w:rPr>
        <w:t xml:space="preserve">). In case subsidies were not taken into consideration (operating profit 2 – </w:t>
      </w:r>
      <w:r>
        <w:rPr>
          <w:sz w:val="24"/>
          <w:szCs w:val="24"/>
          <w:lang w:val="en-GB"/>
        </w:rPr>
        <w:t>authors</w:t>
      </w:r>
      <w:r>
        <w:rPr>
          <w:rFonts w:ascii="Arial" w:hAnsi="Arial" w:cs="Arial"/>
          <w:sz w:val="24"/>
          <w:szCs w:val="24"/>
          <w:lang w:val="en-GB"/>
        </w:rPr>
        <w:t>'</w:t>
      </w:r>
      <w:r>
        <w:rPr>
          <w:sz w:val="24"/>
          <w:szCs w:val="24"/>
          <w:lang w:val="en-GB"/>
        </w:rPr>
        <w:t xml:space="preserve"> own elaboration</w:t>
      </w:r>
      <w:r w:rsidRPr="00C53CF5">
        <w:rPr>
          <w:sz w:val="24"/>
          <w:szCs w:val="24"/>
          <w:lang w:val="en-GB"/>
        </w:rPr>
        <w:t>), a vast majority of enterprises (both organic and</w:t>
      </w:r>
      <w:r w:rsidRPr="00815AB8">
        <w:rPr>
          <w:sz w:val="24"/>
          <w:szCs w:val="24"/>
          <w:lang w:val="en-GB"/>
        </w:rPr>
        <w:t xml:space="preserve"> conventional) recorded a loss. The importance of subsidies for positive economic results of agricultural enterprises is clearly illustrated also by the statistical data of IAEI Brno – see Table II.  </w:t>
      </w:r>
    </w:p>
    <w:p w:rsidR="007D719F" w:rsidRDefault="007D719F" w:rsidP="00DA6F26">
      <w:pPr>
        <w:pStyle w:val="Odstavecseseznamem"/>
        <w:spacing w:line="240" w:lineRule="auto"/>
        <w:ind w:left="0"/>
        <w:jc w:val="both"/>
        <w:rPr>
          <w:sz w:val="24"/>
          <w:szCs w:val="24"/>
        </w:rPr>
      </w:pPr>
    </w:p>
    <w:p w:rsidR="007D719F" w:rsidRPr="000A6F08" w:rsidRDefault="007D719F" w:rsidP="00DA6F26">
      <w:pPr>
        <w:pStyle w:val="Odstavecseseznamem"/>
        <w:spacing w:line="240" w:lineRule="auto"/>
        <w:ind w:left="0"/>
        <w:jc w:val="both"/>
        <w:rPr>
          <w:sz w:val="24"/>
          <w:szCs w:val="24"/>
          <w:lang w:val="en-GB"/>
        </w:rPr>
      </w:pPr>
      <w:r w:rsidRPr="000A6F08">
        <w:rPr>
          <w:sz w:val="24"/>
          <w:szCs w:val="24"/>
          <w:lang w:val="en-GB"/>
        </w:rPr>
        <w:lastRenderedPageBreak/>
        <w:t>Table III brings an overview of economic results calculated per hectare of farmland and at the same time illustrates the importance of subsidies. We can clearly see from the ta</w:t>
      </w:r>
      <w:r>
        <w:rPr>
          <w:sz w:val="24"/>
          <w:szCs w:val="24"/>
          <w:lang w:val="en-GB"/>
        </w:rPr>
        <w:t>ble that operational economic a</w:t>
      </w:r>
      <w:r w:rsidRPr="000A6F08">
        <w:rPr>
          <w:sz w:val="24"/>
          <w:szCs w:val="24"/>
          <w:lang w:val="en-GB"/>
        </w:rPr>
        <w:t xml:space="preserve">ctivities (i.e. OP1) is not efficient (in samples 1 and 2, the FADN CZ does not monitor this category). Recorded averages in both samples were negative. Nevertheless, after taking the subsidies into consideration (operating profit 2), it was only the cooperatives that recorded a loss in all surveyed samples (sample 1, 2 and FADN CZ sample) but only in one year. As far as the accounting profit is concerned, the situation was almost identical with operating profit 2 in the South Bohemian region. Also </w:t>
      </w:r>
      <w:proofErr w:type="spellStart"/>
      <w:r w:rsidRPr="000A6F08">
        <w:rPr>
          <w:sz w:val="24"/>
          <w:szCs w:val="24"/>
          <w:lang w:val="en-GB"/>
        </w:rPr>
        <w:t>Šarapatka</w:t>
      </w:r>
      <w:proofErr w:type="spellEnd"/>
      <w:r w:rsidRPr="000A6F08">
        <w:rPr>
          <w:sz w:val="24"/>
          <w:szCs w:val="24"/>
          <w:lang w:val="en-GB"/>
        </w:rPr>
        <w:t xml:space="preserve"> and Urban (2006) affirm that organic farms depend on subsidies a lot and that these stand for 15 – 20% of their income. Without being subsidized, some kinds of farms would go out of business.</w:t>
      </w:r>
    </w:p>
    <w:p w:rsidR="007D719F" w:rsidRDefault="007D719F" w:rsidP="00DA6F26">
      <w:pPr>
        <w:pStyle w:val="Odstavecseseznamem"/>
        <w:spacing w:line="240" w:lineRule="auto"/>
        <w:ind w:left="0"/>
        <w:jc w:val="both"/>
        <w:rPr>
          <w:sz w:val="24"/>
          <w:szCs w:val="24"/>
        </w:rPr>
      </w:pPr>
    </w:p>
    <w:p w:rsidR="007D719F" w:rsidRPr="00634B21" w:rsidRDefault="007D719F" w:rsidP="00DA6F26">
      <w:pPr>
        <w:pStyle w:val="Odstavecseseznamem"/>
        <w:spacing w:line="240" w:lineRule="auto"/>
        <w:ind w:left="0"/>
        <w:jc w:val="center"/>
        <w:rPr>
          <w:sz w:val="24"/>
          <w:szCs w:val="24"/>
          <w:lang w:val="en-GB"/>
        </w:rPr>
      </w:pPr>
      <w:r w:rsidRPr="00191A3F">
        <w:rPr>
          <w:b/>
          <w:sz w:val="24"/>
          <w:szCs w:val="24"/>
        </w:rPr>
        <w:t xml:space="preserve">Tab. </w:t>
      </w:r>
      <w:r>
        <w:rPr>
          <w:b/>
          <w:sz w:val="24"/>
          <w:szCs w:val="24"/>
        </w:rPr>
        <w:t xml:space="preserve">III: </w:t>
      </w:r>
      <w:proofErr w:type="spellStart"/>
      <w:r>
        <w:rPr>
          <w:b/>
          <w:sz w:val="24"/>
          <w:szCs w:val="24"/>
        </w:rPr>
        <w:t>Economic</w:t>
      </w:r>
      <w:proofErr w:type="spellEnd"/>
      <w:r>
        <w:rPr>
          <w:b/>
          <w:sz w:val="24"/>
          <w:szCs w:val="24"/>
        </w:rPr>
        <w:t xml:space="preserve"> </w:t>
      </w:r>
      <w:proofErr w:type="spellStart"/>
      <w:r>
        <w:rPr>
          <w:b/>
          <w:sz w:val="24"/>
          <w:szCs w:val="24"/>
        </w:rPr>
        <w:t>results</w:t>
      </w:r>
      <w:proofErr w:type="spellEnd"/>
      <w:r>
        <w:rPr>
          <w:b/>
          <w:sz w:val="24"/>
          <w:szCs w:val="24"/>
        </w:rPr>
        <w:t xml:space="preserve"> I </w:t>
      </w:r>
      <w:proofErr w:type="spellStart"/>
      <w:r>
        <w:rPr>
          <w:b/>
          <w:sz w:val="24"/>
          <w:szCs w:val="24"/>
        </w:rPr>
        <w:t>of</w:t>
      </w:r>
      <w:proofErr w:type="spellEnd"/>
      <w:r>
        <w:rPr>
          <w:b/>
          <w:sz w:val="24"/>
          <w:szCs w:val="24"/>
        </w:rPr>
        <w:t xml:space="preserve"> </w:t>
      </w:r>
      <w:proofErr w:type="spellStart"/>
      <w:r>
        <w:rPr>
          <w:b/>
          <w:sz w:val="24"/>
          <w:szCs w:val="24"/>
        </w:rPr>
        <w:t>agricultural</w:t>
      </w:r>
      <w:proofErr w:type="spellEnd"/>
      <w:r>
        <w:rPr>
          <w:b/>
          <w:sz w:val="24"/>
          <w:szCs w:val="24"/>
        </w:rPr>
        <w:t xml:space="preserve"> </w:t>
      </w:r>
      <w:proofErr w:type="spellStart"/>
      <w:r>
        <w:rPr>
          <w:b/>
          <w:sz w:val="24"/>
          <w:szCs w:val="24"/>
        </w:rPr>
        <w:t>enterprises</w:t>
      </w:r>
      <w:proofErr w:type="spellEnd"/>
      <w:r>
        <w:rPr>
          <w:b/>
          <w:sz w:val="24"/>
          <w:szCs w:val="24"/>
        </w:rPr>
        <w:t xml:space="preserve"> (</w:t>
      </w:r>
      <w:proofErr w:type="spellStart"/>
      <w:r>
        <w:rPr>
          <w:b/>
          <w:sz w:val="24"/>
          <w:szCs w:val="24"/>
        </w:rPr>
        <w:t>legal</w:t>
      </w:r>
      <w:proofErr w:type="spellEnd"/>
      <w:r>
        <w:rPr>
          <w:b/>
          <w:sz w:val="24"/>
          <w:szCs w:val="24"/>
        </w:rPr>
        <w:t xml:space="preserve"> </w:t>
      </w:r>
      <w:proofErr w:type="spellStart"/>
      <w:r>
        <w:rPr>
          <w:b/>
          <w:sz w:val="24"/>
          <w:szCs w:val="24"/>
        </w:rPr>
        <w:t>entities</w:t>
      </w:r>
      <w:proofErr w:type="spellEnd"/>
      <w:r>
        <w:rPr>
          <w:b/>
          <w:sz w:val="24"/>
          <w:szCs w:val="24"/>
        </w:rPr>
        <w:t xml:space="preserve">) in </w:t>
      </w:r>
      <w:proofErr w:type="spellStart"/>
      <w:r>
        <w:rPr>
          <w:b/>
          <w:sz w:val="24"/>
          <w:szCs w:val="24"/>
        </w:rPr>
        <w:t>the</w:t>
      </w:r>
      <w:proofErr w:type="spellEnd"/>
      <w:r>
        <w:rPr>
          <w:b/>
          <w:sz w:val="24"/>
          <w:szCs w:val="24"/>
        </w:rPr>
        <w:t xml:space="preserve"> </w:t>
      </w:r>
      <w:proofErr w:type="spellStart"/>
      <w:r>
        <w:rPr>
          <w:b/>
          <w:sz w:val="24"/>
          <w:szCs w:val="24"/>
        </w:rPr>
        <w:t>South</w:t>
      </w:r>
      <w:proofErr w:type="spellEnd"/>
      <w:r>
        <w:rPr>
          <w:b/>
          <w:sz w:val="24"/>
          <w:szCs w:val="24"/>
        </w:rPr>
        <w:t xml:space="preserve"> Bohemian Region in 2008 - 2010</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850"/>
        <w:gridCol w:w="851"/>
        <w:gridCol w:w="850"/>
        <w:gridCol w:w="851"/>
        <w:gridCol w:w="850"/>
        <w:gridCol w:w="851"/>
        <w:gridCol w:w="850"/>
        <w:gridCol w:w="851"/>
        <w:gridCol w:w="850"/>
        <w:gridCol w:w="851"/>
      </w:tblGrid>
      <w:tr w:rsidR="007D719F" w:rsidRPr="0025374A" w:rsidTr="007C5D16">
        <w:tc>
          <w:tcPr>
            <w:tcW w:w="1277" w:type="dxa"/>
            <w:vMerge w:val="restart"/>
          </w:tcPr>
          <w:p w:rsidR="007D719F" w:rsidRDefault="007D719F" w:rsidP="00DA6F26">
            <w:pPr>
              <w:spacing w:after="0" w:line="240" w:lineRule="auto"/>
              <w:jc w:val="center"/>
            </w:pPr>
            <w:proofErr w:type="spellStart"/>
            <w:r>
              <w:t>indicator</w:t>
            </w:r>
            <w:proofErr w:type="spellEnd"/>
            <w:r w:rsidRPr="0025374A">
              <w:t xml:space="preserve"> </w:t>
            </w:r>
          </w:p>
          <w:p w:rsidR="007D719F" w:rsidRPr="0025374A" w:rsidRDefault="007D719F" w:rsidP="00DA6F26">
            <w:pPr>
              <w:spacing w:after="0" w:line="240" w:lineRule="auto"/>
              <w:jc w:val="center"/>
            </w:pPr>
          </w:p>
        </w:tc>
        <w:tc>
          <w:tcPr>
            <w:tcW w:w="850" w:type="dxa"/>
            <w:vMerge w:val="restart"/>
          </w:tcPr>
          <w:p w:rsidR="007D719F" w:rsidRPr="007C5D16" w:rsidRDefault="007D719F" w:rsidP="00DA6F26">
            <w:pPr>
              <w:spacing w:after="0" w:line="240" w:lineRule="auto"/>
              <w:jc w:val="center"/>
              <w:rPr>
                <w:sz w:val="20"/>
                <w:szCs w:val="20"/>
              </w:rPr>
            </w:pPr>
            <w:r w:rsidRPr="007C5D16">
              <w:rPr>
                <w:sz w:val="20"/>
                <w:szCs w:val="20"/>
              </w:rPr>
              <w:t>samp</w:t>
            </w:r>
            <w:r>
              <w:rPr>
                <w:sz w:val="20"/>
                <w:szCs w:val="20"/>
              </w:rPr>
              <w:t>le</w:t>
            </w:r>
          </w:p>
        </w:tc>
        <w:tc>
          <w:tcPr>
            <w:tcW w:w="2552" w:type="dxa"/>
            <w:gridSpan w:val="3"/>
          </w:tcPr>
          <w:p w:rsidR="007D719F" w:rsidRPr="0025374A" w:rsidRDefault="007D719F" w:rsidP="00DA6F26">
            <w:pPr>
              <w:spacing w:after="0" w:line="240" w:lineRule="auto"/>
              <w:jc w:val="center"/>
              <w:rPr>
                <w:b/>
              </w:rPr>
            </w:pPr>
            <w:proofErr w:type="spellStart"/>
            <w:r>
              <w:rPr>
                <w:b/>
              </w:rPr>
              <w:t>Cooperatives</w:t>
            </w:r>
            <w:proofErr w:type="spellEnd"/>
          </w:p>
        </w:tc>
        <w:tc>
          <w:tcPr>
            <w:tcW w:w="2551" w:type="dxa"/>
            <w:gridSpan w:val="3"/>
          </w:tcPr>
          <w:p w:rsidR="007D719F" w:rsidRPr="0025374A" w:rsidRDefault="007D719F" w:rsidP="00DA6F26">
            <w:pPr>
              <w:spacing w:after="0" w:line="240" w:lineRule="auto"/>
              <w:jc w:val="center"/>
              <w:rPr>
                <w:b/>
              </w:rPr>
            </w:pPr>
            <w:proofErr w:type="spellStart"/>
            <w:r>
              <w:rPr>
                <w:b/>
              </w:rPr>
              <w:t>Trading</w:t>
            </w:r>
            <w:proofErr w:type="spellEnd"/>
            <w:r>
              <w:rPr>
                <w:b/>
              </w:rPr>
              <w:t xml:space="preserve"> </w:t>
            </w:r>
            <w:proofErr w:type="spellStart"/>
            <w:r>
              <w:rPr>
                <w:b/>
              </w:rPr>
              <w:t>companies</w:t>
            </w:r>
            <w:proofErr w:type="spellEnd"/>
          </w:p>
        </w:tc>
        <w:tc>
          <w:tcPr>
            <w:tcW w:w="2552" w:type="dxa"/>
            <w:gridSpan w:val="3"/>
          </w:tcPr>
          <w:p w:rsidR="007D719F" w:rsidRPr="0025374A" w:rsidRDefault="007D719F" w:rsidP="00DA6F26">
            <w:pPr>
              <w:spacing w:after="0" w:line="240" w:lineRule="auto"/>
              <w:jc w:val="center"/>
              <w:rPr>
                <w:b/>
              </w:rPr>
            </w:pPr>
            <w:proofErr w:type="spellStart"/>
            <w:r>
              <w:rPr>
                <w:b/>
              </w:rPr>
              <w:t>Legal</w:t>
            </w:r>
            <w:proofErr w:type="spellEnd"/>
            <w:r>
              <w:rPr>
                <w:b/>
              </w:rPr>
              <w:t xml:space="preserve"> </w:t>
            </w:r>
            <w:proofErr w:type="spellStart"/>
            <w:r>
              <w:rPr>
                <w:b/>
              </w:rPr>
              <w:t>entities</w:t>
            </w:r>
            <w:proofErr w:type="spellEnd"/>
            <w:r>
              <w:rPr>
                <w:b/>
              </w:rPr>
              <w:t xml:space="preserve"> </w:t>
            </w:r>
            <w:proofErr w:type="spellStart"/>
            <w:r>
              <w:rPr>
                <w:b/>
              </w:rPr>
              <w:t>total</w:t>
            </w:r>
            <w:proofErr w:type="spellEnd"/>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vMerge/>
          </w:tcPr>
          <w:p w:rsidR="007D719F" w:rsidRPr="0025374A" w:rsidRDefault="007D719F" w:rsidP="00DA6F26">
            <w:pPr>
              <w:spacing w:after="0" w:line="240" w:lineRule="auto"/>
              <w:jc w:val="center"/>
              <w:rPr>
                <w:b/>
              </w:rPr>
            </w:pPr>
          </w:p>
        </w:tc>
        <w:tc>
          <w:tcPr>
            <w:tcW w:w="851" w:type="dxa"/>
          </w:tcPr>
          <w:p w:rsidR="007D719F" w:rsidRPr="0025374A" w:rsidRDefault="007D719F" w:rsidP="00DA6F26">
            <w:pPr>
              <w:spacing w:after="0" w:line="240" w:lineRule="auto"/>
              <w:jc w:val="center"/>
            </w:pPr>
            <w:r w:rsidRPr="0025374A">
              <w:t>2008</w:t>
            </w:r>
          </w:p>
        </w:tc>
        <w:tc>
          <w:tcPr>
            <w:tcW w:w="850" w:type="dxa"/>
          </w:tcPr>
          <w:p w:rsidR="007D719F" w:rsidRPr="0025374A" w:rsidRDefault="007D719F" w:rsidP="00DA6F26">
            <w:pPr>
              <w:spacing w:after="0" w:line="240" w:lineRule="auto"/>
              <w:jc w:val="center"/>
            </w:pPr>
            <w:r w:rsidRPr="0025374A">
              <w:t>2009</w:t>
            </w:r>
          </w:p>
        </w:tc>
        <w:tc>
          <w:tcPr>
            <w:tcW w:w="851" w:type="dxa"/>
          </w:tcPr>
          <w:p w:rsidR="007D719F" w:rsidRPr="0025374A" w:rsidRDefault="007D719F" w:rsidP="00DA6F26">
            <w:pPr>
              <w:spacing w:after="0" w:line="240" w:lineRule="auto"/>
              <w:jc w:val="center"/>
            </w:pPr>
            <w:r w:rsidRPr="0025374A">
              <w:t>2010</w:t>
            </w:r>
          </w:p>
        </w:tc>
        <w:tc>
          <w:tcPr>
            <w:tcW w:w="850" w:type="dxa"/>
          </w:tcPr>
          <w:p w:rsidR="007D719F" w:rsidRPr="0025374A" w:rsidRDefault="007D719F" w:rsidP="00DA6F26">
            <w:pPr>
              <w:spacing w:after="0" w:line="240" w:lineRule="auto"/>
              <w:jc w:val="center"/>
            </w:pPr>
            <w:r w:rsidRPr="0025374A">
              <w:t>2008</w:t>
            </w:r>
          </w:p>
        </w:tc>
        <w:tc>
          <w:tcPr>
            <w:tcW w:w="851" w:type="dxa"/>
          </w:tcPr>
          <w:p w:rsidR="007D719F" w:rsidRPr="0025374A" w:rsidRDefault="007D719F" w:rsidP="00DA6F26">
            <w:pPr>
              <w:spacing w:after="0" w:line="240" w:lineRule="auto"/>
              <w:jc w:val="center"/>
            </w:pPr>
            <w:r w:rsidRPr="0025374A">
              <w:t>2009</w:t>
            </w:r>
          </w:p>
        </w:tc>
        <w:tc>
          <w:tcPr>
            <w:tcW w:w="850" w:type="dxa"/>
          </w:tcPr>
          <w:p w:rsidR="007D719F" w:rsidRPr="0025374A" w:rsidRDefault="007D719F" w:rsidP="00DA6F26">
            <w:pPr>
              <w:spacing w:after="0" w:line="240" w:lineRule="auto"/>
              <w:jc w:val="center"/>
            </w:pPr>
            <w:r w:rsidRPr="0025374A">
              <w:t>2010</w:t>
            </w:r>
          </w:p>
        </w:tc>
        <w:tc>
          <w:tcPr>
            <w:tcW w:w="851" w:type="dxa"/>
          </w:tcPr>
          <w:p w:rsidR="007D719F" w:rsidRPr="0025374A" w:rsidRDefault="007D719F" w:rsidP="00DA6F26">
            <w:pPr>
              <w:spacing w:after="0" w:line="240" w:lineRule="auto"/>
              <w:jc w:val="center"/>
            </w:pPr>
            <w:r w:rsidRPr="0025374A">
              <w:t>2008</w:t>
            </w:r>
          </w:p>
        </w:tc>
        <w:tc>
          <w:tcPr>
            <w:tcW w:w="850" w:type="dxa"/>
          </w:tcPr>
          <w:p w:rsidR="007D719F" w:rsidRPr="0025374A" w:rsidRDefault="007D719F" w:rsidP="00DA6F26">
            <w:pPr>
              <w:spacing w:after="0" w:line="240" w:lineRule="auto"/>
              <w:jc w:val="center"/>
            </w:pPr>
            <w:r w:rsidRPr="0025374A">
              <w:t>2009</w:t>
            </w:r>
          </w:p>
        </w:tc>
        <w:tc>
          <w:tcPr>
            <w:tcW w:w="851" w:type="dxa"/>
          </w:tcPr>
          <w:p w:rsidR="007D719F" w:rsidRPr="0025374A" w:rsidRDefault="007D719F" w:rsidP="00DA6F26">
            <w:pPr>
              <w:spacing w:after="0" w:line="240" w:lineRule="auto"/>
              <w:jc w:val="center"/>
            </w:pPr>
            <w:r w:rsidRPr="0025374A">
              <w:t>2010</w:t>
            </w:r>
          </w:p>
        </w:tc>
      </w:tr>
      <w:tr w:rsidR="007D719F" w:rsidRPr="0025374A" w:rsidTr="007C5D16">
        <w:tc>
          <w:tcPr>
            <w:tcW w:w="1277" w:type="dxa"/>
            <w:vMerge w:val="restart"/>
          </w:tcPr>
          <w:p w:rsidR="007D719F" w:rsidRDefault="007D719F" w:rsidP="00DA6F26">
            <w:pPr>
              <w:spacing w:after="0" w:line="240" w:lineRule="auto"/>
              <w:jc w:val="center"/>
              <w:rPr>
                <w:b/>
              </w:rPr>
            </w:pPr>
            <w:r>
              <w:rPr>
                <w:b/>
              </w:rPr>
              <w:t>OP 1</w:t>
            </w:r>
          </w:p>
          <w:p w:rsidR="007D719F" w:rsidRPr="00747255" w:rsidRDefault="007D719F" w:rsidP="00DA6F26">
            <w:pPr>
              <w:spacing w:after="0" w:line="240" w:lineRule="auto"/>
              <w:jc w:val="center"/>
            </w:pPr>
            <w:r w:rsidRPr="0025374A">
              <w:rPr>
                <w:b/>
              </w:rPr>
              <w:t xml:space="preserve"> </w:t>
            </w:r>
            <w:proofErr w:type="spellStart"/>
            <w:r w:rsidRPr="00747255">
              <w:t>Czech</w:t>
            </w:r>
            <w:proofErr w:type="spellEnd"/>
            <w:r w:rsidRPr="00747255">
              <w:t xml:space="preserve"> </w:t>
            </w:r>
            <w:proofErr w:type="spellStart"/>
            <w:r w:rsidRPr="00747255">
              <w:t>crowns</w:t>
            </w:r>
            <w:proofErr w:type="spellEnd"/>
          </w:p>
          <w:p w:rsidR="007D719F" w:rsidRPr="0025374A" w:rsidRDefault="007D719F" w:rsidP="00DA6F26">
            <w:pPr>
              <w:spacing w:after="0" w:line="240" w:lineRule="auto"/>
              <w:jc w:val="center"/>
              <w:rPr>
                <w:b/>
              </w:rPr>
            </w:pPr>
            <w:r w:rsidRPr="00747255">
              <w:t>.ha</w:t>
            </w:r>
            <w:r w:rsidRPr="00747255">
              <w:rPr>
                <w:vertAlign w:val="superscript"/>
              </w:rPr>
              <w:t>-1</w:t>
            </w:r>
          </w:p>
        </w:tc>
        <w:tc>
          <w:tcPr>
            <w:tcW w:w="850" w:type="dxa"/>
            <w:shd w:val="clear" w:color="auto" w:fill="DDD9C3"/>
          </w:tcPr>
          <w:p w:rsidR="007D719F" w:rsidRPr="0025374A" w:rsidRDefault="007D719F" w:rsidP="00DA6F26">
            <w:pPr>
              <w:spacing w:after="0" w:line="240" w:lineRule="auto"/>
              <w:jc w:val="center"/>
            </w:pPr>
            <w:r w:rsidRPr="0025374A">
              <w:t>1</w:t>
            </w:r>
          </w:p>
        </w:tc>
        <w:tc>
          <w:tcPr>
            <w:tcW w:w="851" w:type="dxa"/>
            <w:shd w:val="clear" w:color="auto" w:fill="DDD9C3"/>
          </w:tcPr>
          <w:p w:rsidR="007D719F" w:rsidRPr="0025374A" w:rsidRDefault="007D719F" w:rsidP="00DA6F26">
            <w:pPr>
              <w:spacing w:after="0" w:line="240" w:lineRule="auto"/>
              <w:jc w:val="center"/>
            </w:pPr>
            <w:r w:rsidRPr="0025374A">
              <w:t>-3956</w:t>
            </w:r>
          </w:p>
        </w:tc>
        <w:tc>
          <w:tcPr>
            <w:tcW w:w="850" w:type="dxa"/>
            <w:shd w:val="clear" w:color="auto" w:fill="DDD9C3"/>
          </w:tcPr>
          <w:p w:rsidR="007D719F" w:rsidRPr="0025374A" w:rsidRDefault="007D719F" w:rsidP="00DA6F26">
            <w:pPr>
              <w:spacing w:after="0" w:line="240" w:lineRule="auto"/>
              <w:jc w:val="center"/>
            </w:pPr>
            <w:r w:rsidRPr="0025374A">
              <w:t>-10824</w:t>
            </w:r>
          </w:p>
        </w:tc>
        <w:tc>
          <w:tcPr>
            <w:tcW w:w="851" w:type="dxa"/>
            <w:shd w:val="clear" w:color="auto" w:fill="DDD9C3"/>
          </w:tcPr>
          <w:p w:rsidR="007D719F" w:rsidRPr="0025374A" w:rsidRDefault="007D719F" w:rsidP="00DA6F26">
            <w:pPr>
              <w:spacing w:after="0" w:line="240" w:lineRule="auto"/>
              <w:jc w:val="center"/>
            </w:pPr>
            <w:r w:rsidRPr="0025374A">
              <w:t>-7472</w:t>
            </w:r>
          </w:p>
        </w:tc>
        <w:tc>
          <w:tcPr>
            <w:tcW w:w="850" w:type="dxa"/>
            <w:shd w:val="clear" w:color="auto" w:fill="DDD9C3"/>
          </w:tcPr>
          <w:p w:rsidR="007D719F" w:rsidRPr="0025374A" w:rsidRDefault="007D719F" w:rsidP="00DA6F26">
            <w:pPr>
              <w:spacing w:after="0" w:line="240" w:lineRule="auto"/>
              <w:jc w:val="center"/>
            </w:pPr>
            <w:r w:rsidRPr="0025374A">
              <w:t>-8553</w:t>
            </w:r>
          </w:p>
        </w:tc>
        <w:tc>
          <w:tcPr>
            <w:tcW w:w="851" w:type="dxa"/>
            <w:shd w:val="clear" w:color="auto" w:fill="DDD9C3"/>
          </w:tcPr>
          <w:p w:rsidR="007D719F" w:rsidRPr="0025374A" w:rsidRDefault="007D719F" w:rsidP="00DA6F26">
            <w:pPr>
              <w:spacing w:after="0" w:line="240" w:lineRule="auto"/>
              <w:jc w:val="center"/>
            </w:pPr>
            <w:r w:rsidRPr="0025374A">
              <w:t>-10353</w:t>
            </w:r>
          </w:p>
        </w:tc>
        <w:tc>
          <w:tcPr>
            <w:tcW w:w="850" w:type="dxa"/>
            <w:shd w:val="clear" w:color="auto" w:fill="DDD9C3"/>
          </w:tcPr>
          <w:p w:rsidR="007D719F" w:rsidRPr="0025374A" w:rsidRDefault="007D719F" w:rsidP="00DA6F26">
            <w:pPr>
              <w:spacing w:after="0" w:line="240" w:lineRule="auto"/>
              <w:jc w:val="center"/>
            </w:pPr>
            <w:r w:rsidRPr="0025374A">
              <w:t>-10876</w:t>
            </w:r>
          </w:p>
        </w:tc>
        <w:tc>
          <w:tcPr>
            <w:tcW w:w="851" w:type="dxa"/>
            <w:shd w:val="clear" w:color="auto" w:fill="DDD9C3"/>
          </w:tcPr>
          <w:p w:rsidR="007D719F" w:rsidRPr="0025374A" w:rsidRDefault="007D719F" w:rsidP="00DA6F26">
            <w:pPr>
              <w:spacing w:after="0" w:line="240" w:lineRule="auto"/>
              <w:jc w:val="center"/>
            </w:pPr>
            <w:r w:rsidRPr="0025374A">
              <w:t>-7783</w:t>
            </w:r>
          </w:p>
        </w:tc>
        <w:tc>
          <w:tcPr>
            <w:tcW w:w="850" w:type="dxa"/>
            <w:shd w:val="clear" w:color="auto" w:fill="DDD9C3"/>
          </w:tcPr>
          <w:p w:rsidR="007D719F" w:rsidRPr="0025374A" w:rsidRDefault="007D719F" w:rsidP="00DA6F26">
            <w:pPr>
              <w:spacing w:after="0" w:line="240" w:lineRule="auto"/>
              <w:jc w:val="center"/>
            </w:pPr>
            <w:r w:rsidRPr="0025374A">
              <w:t>-11143</w:t>
            </w:r>
          </w:p>
        </w:tc>
        <w:tc>
          <w:tcPr>
            <w:tcW w:w="851" w:type="dxa"/>
            <w:shd w:val="clear" w:color="auto" w:fill="DDD9C3"/>
          </w:tcPr>
          <w:p w:rsidR="007D719F" w:rsidRPr="0025374A" w:rsidRDefault="007D719F" w:rsidP="00DA6F26">
            <w:pPr>
              <w:spacing w:after="0" w:line="240" w:lineRule="auto"/>
              <w:jc w:val="center"/>
            </w:pPr>
            <w:r w:rsidRPr="0025374A">
              <w:t>-8508</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shd w:val="clear" w:color="auto" w:fill="EAF1DD"/>
          </w:tcPr>
          <w:p w:rsidR="007D719F" w:rsidRPr="0025374A" w:rsidRDefault="007D719F" w:rsidP="00DA6F26">
            <w:pPr>
              <w:spacing w:after="0" w:line="240" w:lineRule="auto"/>
              <w:jc w:val="center"/>
            </w:pPr>
            <w:r w:rsidRPr="0025374A">
              <w:t>2</w:t>
            </w:r>
          </w:p>
        </w:tc>
        <w:tc>
          <w:tcPr>
            <w:tcW w:w="851" w:type="dxa"/>
            <w:shd w:val="clear" w:color="auto" w:fill="EAF1DD"/>
          </w:tcPr>
          <w:p w:rsidR="007D719F" w:rsidRPr="0025374A" w:rsidRDefault="007D719F" w:rsidP="00DA6F26">
            <w:pPr>
              <w:spacing w:after="0" w:line="240" w:lineRule="auto"/>
              <w:jc w:val="center"/>
            </w:pPr>
            <w:r w:rsidRPr="0025374A">
              <w:t>-6071</w:t>
            </w:r>
          </w:p>
        </w:tc>
        <w:tc>
          <w:tcPr>
            <w:tcW w:w="850" w:type="dxa"/>
            <w:shd w:val="clear" w:color="auto" w:fill="EAF1DD"/>
          </w:tcPr>
          <w:p w:rsidR="007D719F" w:rsidRPr="0025374A" w:rsidRDefault="007D719F" w:rsidP="00DA6F26">
            <w:pPr>
              <w:spacing w:after="0" w:line="240" w:lineRule="auto"/>
              <w:jc w:val="center"/>
            </w:pPr>
            <w:r w:rsidRPr="0025374A">
              <w:t>-10338</w:t>
            </w:r>
          </w:p>
        </w:tc>
        <w:tc>
          <w:tcPr>
            <w:tcW w:w="851" w:type="dxa"/>
            <w:shd w:val="clear" w:color="auto" w:fill="EAF1DD"/>
          </w:tcPr>
          <w:p w:rsidR="007D719F" w:rsidRPr="0025374A" w:rsidRDefault="007D719F" w:rsidP="00DA6F26">
            <w:pPr>
              <w:spacing w:after="0" w:line="240" w:lineRule="auto"/>
              <w:jc w:val="center"/>
            </w:pPr>
            <w:r w:rsidRPr="0025374A">
              <w:t>-7559</w:t>
            </w:r>
          </w:p>
        </w:tc>
        <w:tc>
          <w:tcPr>
            <w:tcW w:w="850" w:type="dxa"/>
            <w:shd w:val="clear" w:color="auto" w:fill="EAF1DD"/>
          </w:tcPr>
          <w:p w:rsidR="007D719F" w:rsidRPr="0025374A" w:rsidRDefault="007D719F" w:rsidP="00DA6F26">
            <w:pPr>
              <w:spacing w:after="0" w:line="240" w:lineRule="auto"/>
              <w:jc w:val="center"/>
            </w:pPr>
            <w:r w:rsidRPr="0025374A">
              <w:t>-5423</w:t>
            </w:r>
          </w:p>
        </w:tc>
        <w:tc>
          <w:tcPr>
            <w:tcW w:w="851" w:type="dxa"/>
            <w:shd w:val="clear" w:color="auto" w:fill="EAF1DD"/>
          </w:tcPr>
          <w:p w:rsidR="007D719F" w:rsidRPr="0025374A" w:rsidRDefault="007D719F" w:rsidP="00DA6F26">
            <w:pPr>
              <w:spacing w:after="0" w:line="240" w:lineRule="auto"/>
              <w:jc w:val="center"/>
            </w:pPr>
            <w:r w:rsidRPr="0025374A">
              <w:t>-8460</w:t>
            </w:r>
          </w:p>
        </w:tc>
        <w:tc>
          <w:tcPr>
            <w:tcW w:w="850" w:type="dxa"/>
            <w:shd w:val="clear" w:color="auto" w:fill="EAF1DD"/>
          </w:tcPr>
          <w:p w:rsidR="007D719F" w:rsidRPr="0025374A" w:rsidRDefault="007D719F" w:rsidP="00DA6F26">
            <w:pPr>
              <w:spacing w:after="0" w:line="240" w:lineRule="auto"/>
              <w:jc w:val="center"/>
            </w:pPr>
            <w:r w:rsidRPr="0025374A">
              <w:t>-4299</w:t>
            </w:r>
          </w:p>
        </w:tc>
        <w:tc>
          <w:tcPr>
            <w:tcW w:w="851" w:type="dxa"/>
            <w:shd w:val="clear" w:color="auto" w:fill="EAF1DD"/>
          </w:tcPr>
          <w:p w:rsidR="007D719F" w:rsidRPr="0025374A" w:rsidRDefault="007D719F" w:rsidP="00DA6F26">
            <w:pPr>
              <w:spacing w:after="0" w:line="240" w:lineRule="auto"/>
              <w:jc w:val="center"/>
            </w:pPr>
            <w:r w:rsidRPr="0025374A">
              <w:t>-5775</w:t>
            </w:r>
          </w:p>
        </w:tc>
        <w:tc>
          <w:tcPr>
            <w:tcW w:w="850" w:type="dxa"/>
            <w:shd w:val="clear" w:color="auto" w:fill="EAF1DD"/>
          </w:tcPr>
          <w:p w:rsidR="007D719F" w:rsidRPr="0025374A" w:rsidRDefault="007D719F" w:rsidP="00DA6F26">
            <w:pPr>
              <w:spacing w:after="0" w:line="240" w:lineRule="auto"/>
              <w:jc w:val="center"/>
            </w:pPr>
            <w:r w:rsidRPr="0025374A">
              <w:t>-9480</w:t>
            </w:r>
          </w:p>
        </w:tc>
        <w:tc>
          <w:tcPr>
            <w:tcW w:w="851" w:type="dxa"/>
            <w:shd w:val="clear" w:color="auto" w:fill="EAF1DD"/>
          </w:tcPr>
          <w:p w:rsidR="007D719F" w:rsidRPr="0025374A" w:rsidRDefault="007D719F" w:rsidP="00DA6F26">
            <w:pPr>
              <w:spacing w:after="0" w:line="240" w:lineRule="auto"/>
              <w:jc w:val="center"/>
            </w:pPr>
            <w:r w:rsidRPr="0025374A">
              <w:t>-6531</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tcPr>
          <w:p w:rsidR="007D719F" w:rsidRPr="0025374A" w:rsidRDefault="007D719F" w:rsidP="00DA6F26">
            <w:pPr>
              <w:spacing w:after="0" w:line="240" w:lineRule="auto"/>
              <w:jc w:val="center"/>
            </w:pPr>
            <w:r w:rsidRPr="0025374A">
              <w:t>3</w:t>
            </w:r>
          </w:p>
        </w:tc>
        <w:tc>
          <w:tcPr>
            <w:tcW w:w="851" w:type="dxa"/>
          </w:tcPr>
          <w:p w:rsidR="007D719F" w:rsidRPr="0025374A" w:rsidRDefault="007D719F" w:rsidP="00DA6F26">
            <w:pPr>
              <w:spacing w:after="0" w:line="240" w:lineRule="auto"/>
              <w:jc w:val="center"/>
            </w:pPr>
            <w:r w:rsidRPr="0025374A">
              <w:t>-</w:t>
            </w:r>
          </w:p>
        </w:tc>
        <w:tc>
          <w:tcPr>
            <w:tcW w:w="850" w:type="dxa"/>
          </w:tcPr>
          <w:p w:rsidR="007D719F" w:rsidRPr="0025374A" w:rsidRDefault="007D719F" w:rsidP="00DA6F26">
            <w:pPr>
              <w:spacing w:after="0" w:line="240" w:lineRule="auto"/>
              <w:jc w:val="center"/>
            </w:pPr>
            <w:r w:rsidRPr="0025374A">
              <w:t>-</w:t>
            </w:r>
          </w:p>
        </w:tc>
        <w:tc>
          <w:tcPr>
            <w:tcW w:w="851" w:type="dxa"/>
          </w:tcPr>
          <w:p w:rsidR="007D719F" w:rsidRPr="0025374A" w:rsidRDefault="007D719F" w:rsidP="00DA6F26">
            <w:pPr>
              <w:spacing w:after="0" w:line="240" w:lineRule="auto"/>
              <w:jc w:val="center"/>
            </w:pPr>
            <w:r w:rsidRPr="0025374A">
              <w:t>-</w:t>
            </w:r>
          </w:p>
        </w:tc>
        <w:tc>
          <w:tcPr>
            <w:tcW w:w="850" w:type="dxa"/>
          </w:tcPr>
          <w:p w:rsidR="007D719F" w:rsidRPr="0025374A" w:rsidRDefault="007D719F" w:rsidP="00DA6F26">
            <w:pPr>
              <w:spacing w:after="0" w:line="240" w:lineRule="auto"/>
              <w:jc w:val="center"/>
            </w:pPr>
            <w:r w:rsidRPr="0025374A">
              <w:t>-</w:t>
            </w:r>
          </w:p>
        </w:tc>
        <w:tc>
          <w:tcPr>
            <w:tcW w:w="851" w:type="dxa"/>
          </w:tcPr>
          <w:p w:rsidR="007D719F" w:rsidRPr="0025374A" w:rsidRDefault="007D719F" w:rsidP="00DA6F26">
            <w:pPr>
              <w:spacing w:after="0" w:line="240" w:lineRule="auto"/>
              <w:jc w:val="center"/>
            </w:pPr>
            <w:r w:rsidRPr="0025374A">
              <w:t>-</w:t>
            </w:r>
          </w:p>
        </w:tc>
        <w:tc>
          <w:tcPr>
            <w:tcW w:w="850" w:type="dxa"/>
          </w:tcPr>
          <w:p w:rsidR="007D719F" w:rsidRPr="0025374A" w:rsidRDefault="007D719F" w:rsidP="00DA6F26">
            <w:pPr>
              <w:spacing w:after="0" w:line="240" w:lineRule="auto"/>
              <w:jc w:val="center"/>
            </w:pPr>
            <w:r w:rsidRPr="0025374A">
              <w:t>-</w:t>
            </w:r>
          </w:p>
        </w:tc>
        <w:tc>
          <w:tcPr>
            <w:tcW w:w="851" w:type="dxa"/>
          </w:tcPr>
          <w:p w:rsidR="007D719F" w:rsidRPr="0025374A" w:rsidRDefault="007D719F" w:rsidP="00DA6F26">
            <w:pPr>
              <w:spacing w:after="0" w:line="240" w:lineRule="auto"/>
              <w:jc w:val="center"/>
            </w:pPr>
            <w:r w:rsidRPr="0025374A">
              <w:t>-</w:t>
            </w:r>
          </w:p>
        </w:tc>
        <w:tc>
          <w:tcPr>
            <w:tcW w:w="850" w:type="dxa"/>
          </w:tcPr>
          <w:p w:rsidR="007D719F" w:rsidRPr="0025374A" w:rsidRDefault="007D719F" w:rsidP="00DA6F26">
            <w:pPr>
              <w:spacing w:after="0" w:line="240" w:lineRule="auto"/>
              <w:jc w:val="center"/>
            </w:pPr>
            <w:r w:rsidRPr="0025374A">
              <w:t>-</w:t>
            </w:r>
          </w:p>
        </w:tc>
        <w:tc>
          <w:tcPr>
            <w:tcW w:w="851" w:type="dxa"/>
          </w:tcPr>
          <w:p w:rsidR="007D719F" w:rsidRPr="0025374A" w:rsidRDefault="007D719F" w:rsidP="00DA6F26">
            <w:pPr>
              <w:spacing w:after="0" w:line="240" w:lineRule="auto"/>
              <w:jc w:val="center"/>
            </w:pPr>
            <w:r w:rsidRPr="0025374A">
              <w:t>-</w:t>
            </w:r>
          </w:p>
        </w:tc>
      </w:tr>
      <w:tr w:rsidR="007D719F" w:rsidRPr="0025374A" w:rsidTr="007C5D16">
        <w:tc>
          <w:tcPr>
            <w:tcW w:w="1277" w:type="dxa"/>
            <w:vMerge w:val="restart"/>
          </w:tcPr>
          <w:p w:rsidR="007D719F" w:rsidRDefault="007D719F" w:rsidP="00DA6F26">
            <w:pPr>
              <w:spacing w:after="0" w:line="240" w:lineRule="auto"/>
              <w:jc w:val="center"/>
              <w:rPr>
                <w:b/>
              </w:rPr>
            </w:pPr>
            <w:r>
              <w:rPr>
                <w:b/>
              </w:rPr>
              <w:t>OP 2</w:t>
            </w:r>
          </w:p>
          <w:p w:rsidR="007D719F" w:rsidRPr="00747255" w:rsidRDefault="007D719F" w:rsidP="00DA6F26">
            <w:pPr>
              <w:spacing w:after="0" w:line="240" w:lineRule="auto"/>
              <w:jc w:val="center"/>
            </w:pPr>
            <w:r w:rsidRPr="0025374A">
              <w:rPr>
                <w:b/>
              </w:rPr>
              <w:t xml:space="preserve"> </w:t>
            </w:r>
            <w:proofErr w:type="spellStart"/>
            <w:r w:rsidRPr="00747255">
              <w:t>Czech</w:t>
            </w:r>
            <w:proofErr w:type="spellEnd"/>
            <w:r w:rsidRPr="00747255">
              <w:t xml:space="preserve"> </w:t>
            </w:r>
            <w:proofErr w:type="spellStart"/>
            <w:r w:rsidRPr="00747255">
              <w:t>crowns</w:t>
            </w:r>
            <w:proofErr w:type="spellEnd"/>
          </w:p>
          <w:p w:rsidR="007D719F" w:rsidRPr="0025374A" w:rsidRDefault="007D719F" w:rsidP="00DA6F26">
            <w:pPr>
              <w:spacing w:after="0" w:line="240" w:lineRule="auto"/>
              <w:jc w:val="center"/>
              <w:rPr>
                <w:b/>
              </w:rPr>
            </w:pPr>
            <w:r w:rsidRPr="00747255">
              <w:t>.ha</w:t>
            </w:r>
            <w:r w:rsidRPr="00747255">
              <w:rPr>
                <w:vertAlign w:val="superscript"/>
              </w:rPr>
              <w:t>-1</w:t>
            </w:r>
          </w:p>
        </w:tc>
        <w:tc>
          <w:tcPr>
            <w:tcW w:w="850" w:type="dxa"/>
            <w:shd w:val="clear" w:color="auto" w:fill="DDD9C3"/>
          </w:tcPr>
          <w:p w:rsidR="007D719F" w:rsidRPr="0025374A" w:rsidRDefault="007D719F" w:rsidP="00DA6F26">
            <w:pPr>
              <w:spacing w:after="0" w:line="240" w:lineRule="auto"/>
              <w:jc w:val="center"/>
            </w:pPr>
            <w:r w:rsidRPr="0025374A">
              <w:t>1</w:t>
            </w:r>
          </w:p>
        </w:tc>
        <w:tc>
          <w:tcPr>
            <w:tcW w:w="851" w:type="dxa"/>
            <w:shd w:val="clear" w:color="auto" w:fill="DDD9C3"/>
          </w:tcPr>
          <w:p w:rsidR="007D719F" w:rsidRPr="0025374A" w:rsidRDefault="007D719F" w:rsidP="00DA6F26">
            <w:pPr>
              <w:spacing w:after="0" w:line="240" w:lineRule="auto"/>
              <w:jc w:val="center"/>
            </w:pPr>
            <w:r w:rsidRPr="0025374A">
              <w:t>2056</w:t>
            </w:r>
          </w:p>
        </w:tc>
        <w:tc>
          <w:tcPr>
            <w:tcW w:w="850" w:type="dxa"/>
            <w:shd w:val="clear" w:color="auto" w:fill="DDD9C3"/>
          </w:tcPr>
          <w:p w:rsidR="007D719F" w:rsidRPr="0025374A" w:rsidRDefault="007D719F" w:rsidP="00DA6F26">
            <w:pPr>
              <w:spacing w:after="0" w:line="240" w:lineRule="auto"/>
              <w:jc w:val="center"/>
            </w:pPr>
            <w:r w:rsidRPr="0025374A">
              <w:t>-4039</w:t>
            </w:r>
          </w:p>
        </w:tc>
        <w:tc>
          <w:tcPr>
            <w:tcW w:w="851" w:type="dxa"/>
            <w:shd w:val="clear" w:color="auto" w:fill="DDD9C3"/>
          </w:tcPr>
          <w:p w:rsidR="007D719F" w:rsidRPr="0025374A" w:rsidRDefault="007D719F" w:rsidP="00DA6F26">
            <w:pPr>
              <w:spacing w:after="0" w:line="240" w:lineRule="auto"/>
              <w:jc w:val="center"/>
            </w:pPr>
            <w:r w:rsidRPr="0025374A">
              <w:t>243</w:t>
            </w:r>
          </w:p>
        </w:tc>
        <w:tc>
          <w:tcPr>
            <w:tcW w:w="850" w:type="dxa"/>
            <w:shd w:val="clear" w:color="auto" w:fill="DDD9C3"/>
          </w:tcPr>
          <w:p w:rsidR="007D719F" w:rsidRPr="0025374A" w:rsidRDefault="007D719F" w:rsidP="00DA6F26">
            <w:pPr>
              <w:spacing w:after="0" w:line="240" w:lineRule="auto"/>
              <w:jc w:val="center"/>
            </w:pPr>
            <w:r w:rsidRPr="0025374A">
              <w:t>5983</w:t>
            </w:r>
          </w:p>
        </w:tc>
        <w:tc>
          <w:tcPr>
            <w:tcW w:w="851" w:type="dxa"/>
            <w:shd w:val="clear" w:color="auto" w:fill="DDD9C3"/>
          </w:tcPr>
          <w:p w:rsidR="007D719F" w:rsidRPr="0025374A" w:rsidRDefault="007D719F" w:rsidP="00DA6F26">
            <w:pPr>
              <w:spacing w:after="0" w:line="240" w:lineRule="auto"/>
              <w:jc w:val="center"/>
            </w:pPr>
            <w:r w:rsidRPr="0025374A">
              <w:t>7062</w:t>
            </w:r>
          </w:p>
        </w:tc>
        <w:tc>
          <w:tcPr>
            <w:tcW w:w="850" w:type="dxa"/>
            <w:shd w:val="clear" w:color="auto" w:fill="DDD9C3"/>
          </w:tcPr>
          <w:p w:rsidR="007D719F" w:rsidRPr="0025374A" w:rsidRDefault="007D719F" w:rsidP="00DA6F26">
            <w:pPr>
              <w:spacing w:after="0" w:line="240" w:lineRule="auto"/>
              <w:jc w:val="center"/>
            </w:pPr>
            <w:r w:rsidRPr="0025374A">
              <w:t>4766</w:t>
            </w:r>
          </w:p>
        </w:tc>
        <w:tc>
          <w:tcPr>
            <w:tcW w:w="851" w:type="dxa"/>
            <w:shd w:val="clear" w:color="auto" w:fill="DDD9C3"/>
          </w:tcPr>
          <w:p w:rsidR="007D719F" w:rsidRPr="0025374A" w:rsidRDefault="007D719F" w:rsidP="00DA6F26">
            <w:pPr>
              <w:spacing w:after="0" w:line="240" w:lineRule="auto"/>
              <w:jc w:val="center"/>
            </w:pPr>
            <w:r w:rsidRPr="0025374A">
              <w:t>5325</w:t>
            </w:r>
          </w:p>
        </w:tc>
        <w:tc>
          <w:tcPr>
            <w:tcW w:w="850" w:type="dxa"/>
            <w:shd w:val="clear" w:color="auto" w:fill="DDD9C3"/>
          </w:tcPr>
          <w:p w:rsidR="007D719F" w:rsidRPr="0025374A" w:rsidRDefault="007D719F" w:rsidP="00DA6F26">
            <w:pPr>
              <w:spacing w:after="0" w:line="240" w:lineRule="auto"/>
              <w:jc w:val="center"/>
            </w:pPr>
            <w:r w:rsidRPr="0025374A">
              <w:t>3793</w:t>
            </w:r>
          </w:p>
        </w:tc>
        <w:tc>
          <w:tcPr>
            <w:tcW w:w="851" w:type="dxa"/>
            <w:shd w:val="clear" w:color="auto" w:fill="DDD9C3"/>
          </w:tcPr>
          <w:p w:rsidR="007D719F" w:rsidRPr="0025374A" w:rsidRDefault="007D719F" w:rsidP="00DA6F26">
            <w:pPr>
              <w:spacing w:after="0" w:line="240" w:lineRule="auto"/>
              <w:jc w:val="center"/>
            </w:pPr>
            <w:r w:rsidRPr="0025374A">
              <w:t>4429</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shd w:val="clear" w:color="auto" w:fill="EAF1DD"/>
          </w:tcPr>
          <w:p w:rsidR="007D719F" w:rsidRPr="0025374A" w:rsidRDefault="007D719F" w:rsidP="00DA6F26">
            <w:pPr>
              <w:spacing w:after="0" w:line="240" w:lineRule="auto"/>
              <w:jc w:val="center"/>
            </w:pPr>
            <w:r w:rsidRPr="0025374A">
              <w:t>2</w:t>
            </w:r>
          </w:p>
        </w:tc>
        <w:tc>
          <w:tcPr>
            <w:tcW w:w="851" w:type="dxa"/>
            <w:shd w:val="clear" w:color="auto" w:fill="EAF1DD"/>
          </w:tcPr>
          <w:p w:rsidR="007D719F" w:rsidRPr="0025374A" w:rsidRDefault="007D719F" w:rsidP="00DA6F26">
            <w:pPr>
              <w:spacing w:after="0" w:line="240" w:lineRule="auto"/>
              <w:jc w:val="center"/>
            </w:pPr>
            <w:r w:rsidRPr="0025374A">
              <w:t>2749</w:t>
            </w:r>
          </w:p>
        </w:tc>
        <w:tc>
          <w:tcPr>
            <w:tcW w:w="850" w:type="dxa"/>
            <w:shd w:val="clear" w:color="auto" w:fill="EAF1DD"/>
          </w:tcPr>
          <w:p w:rsidR="007D719F" w:rsidRPr="0025374A" w:rsidRDefault="007D719F" w:rsidP="00DA6F26">
            <w:pPr>
              <w:spacing w:after="0" w:line="240" w:lineRule="auto"/>
              <w:jc w:val="center"/>
            </w:pPr>
            <w:r w:rsidRPr="0025374A">
              <w:t>-699</w:t>
            </w:r>
          </w:p>
        </w:tc>
        <w:tc>
          <w:tcPr>
            <w:tcW w:w="851" w:type="dxa"/>
            <w:shd w:val="clear" w:color="auto" w:fill="EAF1DD"/>
          </w:tcPr>
          <w:p w:rsidR="007D719F" w:rsidRPr="0025374A" w:rsidRDefault="007D719F" w:rsidP="00DA6F26">
            <w:pPr>
              <w:spacing w:after="0" w:line="240" w:lineRule="auto"/>
              <w:jc w:val="center"/>
            </w:pPr>
            <w:r w:rsidRPr="0025374A">
              <w:t>1822</w:t>
            </w:r>
          </w:p>
        </w:tc>
        <w:tc>
          <w:tcPr>
            <w:tcW w:w="850" w:type="dxa"/>
            <w:shd w:val="clear" w:color="auto" w:fill="EAF1DD"/>
          </w:tcPr>
          <w:p w:rsidR="007D719F" w:rsidRPr="0025374A" w:rsidRDefault="007D719F" w:rsidP="00DA6F26">
            <w:pPr>
              <w:spacing w:after="0" w:line="240" w:lineRule="auto"/>
              <w:jc w:val="center"/>
            </w:pPr>
            <w:r w:rsidRPr="0025374A">
              <w:t>4405</w:t>
            </w:r>
          </w:p>
        </w:tc>
        <w:tc>
          <w:tcPr>
            <w:tcW w:w="851" w:type="dxa"/>
            <w:shd w:val="clear" w:color="auto" w:fill="EAF1DD"/>
          </w:tcPr>
          <w:p w:rsidR="007D719F" w:rsidRPr="0025374A" w:rsidRDefault="007D719F" w:rsidP="00DA6F26">
            <w:pPr>
              <w:spacing w:after="0" w:line="240" w:lineRule="auto"/>
              <w:jc w:val="center"/>
            </w:pPr>
            <w:r w:rsidRPr="0025374A">
              <w:t>2684</w:t>
            </w:r>
          </w:p>
        </w:tc>
        <w:tc>
          <w:tcPr>
            <w:tcW w:w="850" w:type="dxa"/>
            <w:shd w:val="clear" w:color="auto" w:fill="EAF1DD"/>
          </w:tcPr>
          <w:p w:rsidR="007D719F" w:rsidRPr="0025374A" w:rsidRDefault="007D719F" w:rsidP="00DA6F26">
            <w:pPr>
              <w:spacing w:after="0" w:line="240" w:lineRule="auto"/>
              <w:jc w:val="center"/>
            </w:pPr>
            <w:r w:rsidRPr="0025374A">
              <w:t>2350</w:t>
            </w:r>
          </w:p>
        </w:tc>
        <w:tc>
          <w:tcPr>
            <w:tcW w:w="851" w:type="dxa"/>
            <w:shd w:val="clear" w:color="auto" w:fill="EAF1DD"/>
          </w:tcPr>
          <w:p w:rsidR="007D719F" w:rsidRPr="0025374A" w:rsidRDefault="007D719F" w:rsidP="00DA6F26">
            <w:pPr>
              <w:spacing w:after="0" w:line="240" w:lineRule="auto"/>
              <w:jc w:val="center"/>
            </w:pPr>
            <w:r w:rsidRPr="0025374A">
              <w:t>3504</w:t>
            </w:r>
          </w:p>
        </w:tc>
        <w:tc>
          <w:tcPr>
            <w:tcW w:w="850" w:type="dxa"/>
            <w:shd w:val="clear" w:color="auto" w:fill="EAF1DD"/>
          </w:tcPr>
          <w:p w:rsidR="007D719F" w:rsidRPr="0025374A" w:rsidRDefault="007D719F" w:rsidP="00DA6F26">
            <w:pPr>
              <w:spacing w:after="0" w:line="240" w:lineRule="auto"/>
              <w:jc w:val="center"/>
            </w:pPr>
            <w:r w:rsidRPr="0025374A">
              <w:t>848</w:t>
            </w:r>
          </w:p>
        </w:tc>
        <w:tc>
          <w:tcPr>
            <w:tcW w:w="851" w:type="dxa"/>
            <w:shd w:val="clear" w:color="auto" w:fill="EAF1DD"/>
          </w:tcPr>
          <w:p w:rsidR="007D719F" w:rsidRPr="0025374A" w:rsidRDefault="007D719F" w:rsidP="00DA6F26">
            <w:pPr>
              <w:spacing w:after="0" w:line="240" w:lineRule="auto"/>
              <w:jc w:val="center"/>
            </w:pPr>
            <w:r w:rsidRPr="0025374A">
              <w:t>1989</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tcPr>
          <w:p w:rsidR="007D719F" w:rsidRPr="0025374A" w:rsidRDefault="007D719F" w:rsidP="00DA6F26">
            <w:pPr>
              <w:spacing w:after="0" w:line="240" w:lineRule="auto"/>
              <w:jc w:val="center"/>
            </w:pPr>
            <w:r w:rsidRPr="0025374A">
              <w:t>3</w:t>
            </w:r>
          </w:p>
        </w:tc>
        <w:tc>
          <w:tcPr>
            <w:tcW w:w="851" w:type="dxa"/>
          </w:tcPr>
          <w:p w:rsidR="007D719F" w:rsidRPr="0025374A" w:rsidRDefault="007D719F" w:rsidP="00DA6F26">
            <w:pPr>
              <w:spacing w:after="0" w:line="240" w:lineRule="auto"/>
              <w:jc w:val="center"/>
            </w:pPr>
            <w:r w:rsidRPr="0025374A">
              <w:t>1005</w:t>
            </w:r>
          </w:p>
        </w:tc>
        <w:tc>
          <w:tcPr>
            <w:tcW w:w="850" w:type="dxa"/>
          </w:tcPr>
          <w:p w:rsidR="007D719F" w:rsidRPr="0025374A" w:rsidRDefault="007D719F" w:rsidP="00DA6F26">
            <w:pPr>
              <w:spacing w:after="0" w:line="240" w:lineRule="auto"/>
              <w:jc w:val="center"/>
            </w:pPr>
            <w:r w:rsidRPr="0025374A">
              <w:t>-1599</w:t>
            </w:r>
          </w:p>
        </w:tc>
        <w:tc>
          <w:tcPr>
            <w:tcW w:w="851" w:type="dxa"/>
          </w:tcPr>
          <w:p w:rsidR="007D719F" w:rsidRPr="0025374A" w:rsidRDefault="007D719F" w:rsidP="00DA6F26">
            <w:pPr>
              <w:spacing w:after="0" w:line="240" w:lineRule="auto"/>
              <w:jc w:val="center"/>
            </w:pPr>
            <w:r w:rsidRPr="0025374A">
              <w:t>1608</w:t>
            </w:r>
          </w:p>
        </w:tc>
        <w:tc>
          <w:tcPr>
            <w:tcW w:w="850" w:type="dxa"/>
          </w:tcPr>
          <w:p w:rsidR="007D719F" w:rsidRPr="0025374A" w:rsidRDefault="007D719F" w:rsidP="00DA6F26">
            <w:pPr>
              <w:spacing w:after="0" w:line="240" w:lineRule="auto"/>
              <w:jc w:val="center"/>
            </w:pPr>
            <w:r w:rsidRPr="0025374A">
              <w:t>2489</w:t>
            </w:r>
          </w:p>
        </w:tc>
        <w:tc>
          <w:tcPr>
            <w:tcW w:w="851" w:type="dxa"/>
          </w:tcPr>
          <w:p w:rsidR="007D719F" w:rsidRPr="0025374A" w:rsidRDefault="007D719F" w:rsidP="00DA6F26">
            <w:pPr>
              <w:spacing w:after="0" w:line="240" w:lineRule="auto"/>
              <w:jc w:val="center"/>
            </w:pPr>
            <w:r w:rsidRPr="0025374A">
              <w:t>332</w:t>
            </w:r>
          </w:p>
        </w:tc>
        <w:tc>
          <w:tcPr>
            <w:tcW w:w="850" w:type="dxa"/>
          </w:tcPr>
          <w:p w:rsidR="007D719F" w:rsidRPr="0025374A" w:rsidRDefault="007D719F" w:rsidP="00DA6F26">
            <w:pPr>
              <w:spacing w:after="0" w:line="240" w:lineRule="auto"/>
              <w:jc w:val="center"/>
            </w:pPr>
            <w:r w:rsidRPr="0025374A">
              <w:t>2434</w:t>
            </w:r>
          </w:p>
        </w:tc>
        <w:tc>
          <w:tcPr>
            <w:tcW w:w="851" w:type="dxa"/>
          </w:tcPr>
          <w:p w:rsidR="007D719F" w:rsidRPr="0025374A" w:rsidRDefault="007D719F" w:rsidP="00DA6F26">
            <w:pPr>
              <w:spacing w:after="0" w:line="240" w:lineRule="auto"/>
              <w:jc w:val="center"/>
            </w:pPr>
            <w:r w:rsidRPr="0025374A">
              <w:t>1550</w:t>
            </w:r>
          </w:p>
        </w:tc>
        <w:tc>
          <w:tcPr>
            <w:tcW w:w="850" w:type="dxa"/>
          </w:tcPr>
          <w:p w:rsidR="007D719F" w:rsidRPr="0025374A" w:rsidRDefault="007D719F" w:rsidP="00DA6F26">
            <w:pPr>
              <w:spacing w:after="0" w:line="240" w:lineRule="auto"/>
              <w:jc w:val="center"/>
            </w:pPr>
            <w:r w:rsidRPr="0025374A">
              <w:t>-859</w:t>
            </w:r>
          </w:p>
        </w:tc>
        <w:tc>
          <w:tcPr>
            <w:tcW w:w="851" w:type="dxa"/>
          </w:tcPr>
          <w:p w:rsidR="007D719F" w:rsidRPr="0025374A" w:rsidRDefault="007D719F" w:rsidP="00DA6F26">
            <w:pPr>
              <w:spacing w:after="0" w:line="240" w:lineRule="auto"/>
              <w:jc w:val="center"/>
            </w:pPr>
            <w:r w:rsidRPr="0025374A">
              <w:t>1897</w:t>
            </w:r>
          </w:p>
        </w:tc>
      </w:tr>
      <w:tr w:rsidR="007D719F" w:rsidRPr="0025374A" w:rsidTr="007C5D16">
        <w:tc>
          <w:tcPr>
            <w:tcW w:w="1277" w:type="dxa"/>
            <w:vMerge w:val="restart"/>
          </w:tcPr>
          <w:p w:rsidR="007D719F" w:rsidRDefault="007D719F" w:rsidP="00DA6F26">
            <w:pPr>
              <w:spacing w:after="0" w:line="240" w:lineRule="auto"/>
              <w:jc w:val="center"/>
              <w:rPr>
                <w:b/>
              </w:rPr>
            </w:pPr>
            <w:proofErr w:type="spellStart"/>
            <w:r>
              <w:rPr>
                <w:b/>
              </w:rPr>
              <w:t>Accounting</w:t>
            </w:r>
            <w:proofErr w:type="spellEnd"/>
            <w:r>
              <w:rPr>
                <w:b/>
              </w:rPr>
              <w:t xml:space="preserve"> profit</w:t>
            </w:r>
            <w:r w:rsidRPr="0025374A">
              <w:rPr>
                <w:b/>
              </w:rPr>
              <w:t xml:space="preserve"> </w:t>
            </w:r>
          </w:p>
          <w:p w:rsidR="007D719F" w:rsidRPr="00747255" w:rsidRDefault="007D719F" w:rsidP="00DA6F26">
            <w:pPr>
              <w:spacing w:after="0" w:line="240" w:lineRule="auto"/>
              <w:jc w:val="center"/>
            </w:pPr>
            <w:proofErr w:type="spellStart"/>
            <w:r w:rsidRPr="00747255">
              <w:t>Czech</w:t>
            </w:r>
            <w:proofErr w:type="spellEnd"/>
            <w:r w:rsidRPr="00747255">
              <w:t xml:space="preserve"> </w:t>
            </w:r>
            <w:proofErr w:type="spellStart"/>
            <w:r w:rsidRPr="00747255">
              <w:t>crowns</w:t>
            </w:r>
            <w:proofErr w:type="spellEnd"/>
          </w:p>
          <w:p w:rsidR="007D719F" w:rsidRPr="0025374A" w:rsidRDefault="007D719F" w:rsidP="00DA6F26">
            <w:pPr>
              <w:spacing w:after="0" w:line="240" w:lineRule="auto"/>
              <w:jc w:val="center"/>
              <w:rPr>
                <w:b/>
              </w:rPr>
            </w:pPr>
            <w:r w:rsidRPr="00747255">
              <w:t>.ha</w:t>
            </w:r>
            <w:r w:rsidRPr="00747255">
              <w:rPr>
                <w:vertAlign w:val="superscript"/>
              </w:rPr>
              <w:t>-1</w:t>
            </w:r>
          </w:p>
        </w:tc>
        <w:tc>
          <w:tcPr>
            <w:tcW w:w="850" w:type="dxa"/>
            <w:shd w:val="clear" w:color="auto" w:fill="DDD9C3"/>
          </w:tcPr>
          <w:p w:rsidR="007D719F" w:rsidRPr="0025374A" w:rsidRDefault="007D719F" w:rsidP="00DA6F26">
            <w:pPr>
              <w:spacing w:after="0" w:line="240" w:lineRule="auto"/>
              <w:jc w:val="center"/>
            </w:pPr>
            <w:r w:rsidRPr="0025374A">
              <w:t>1</w:t>
            </w:r>
          </w:p>
        </w:tc>
        <w:tc>
          <w:tcPr>
            <w:tcW w:w="851" w:type="dxa"/>
            <w:shd w:val="clear" w:color="auto" w:fill="DDD9C3"/>
          </w:tcPr>
          <w:p w:rsidR="007D719F" w:rsidRPr="0025374A" w:rsidRDefault="007D719F" w:rsidP="00DA6F26">
            <w:pPr>
              <w:spacing w:after="0" w:line="240" w:lineRule="auto"/>
              <w:jc w:val="center"/>
            </w:pPr>
            <w:r w:rsidRPr="0025374A">
              <w:t>1364</w:t>
            </w:r>
          </w:p>
        </w:tc>
        <w:tc>
          <w:tcPr>
            <w:tcW w:w="850" w:type="dxa"/>
            <w:shd w:val="clear" w:color="auto" w:fill="DDD9C3"/>
          </w:tcPr>
          <w:p w:rsidR="007D719F" w:rsidRPr="0025374A" w:rsidRDefault="007D719F" w:rsidP="00DA6F26">
            <w:pPr>
              <w:spacing w:after="0" w:line="240" w:lineRule="auto"/>
              <w:jc w:val="center"/>
            </w:pPr>
            <w:r w:rsidRPr="0025374A">
              <w:t>-4602</w:t>
            </w:r>
          </w:p>
        </w:tc>
        <w:tc>
          <w:tcPr>
            <w:tcW w:w="851" w:type="dxa"/>
            <w:shd w:val="clear" w:color="auto" w:fill="DDD9C3"/>
          </w:tcPr>
          <w:p w:rsidR="007D719F" w:rsidRPr="0025374A" w:rsidRDefault="007D719F" w:rsidP="00DA6F26">
            <w:pPr>
              <w:spacing w:after="0" w:line="240" w:lineRule="auto"/>
              <w:jc w:val="center"/>
            </w:pPr>
            <w:r w:rsidRPr="0025374A">
              <w:t>-444</w:t>
            </w:r>
          </w:p>
        </w:tc>
        <w:tc>
          <w:tcPr>
            <w:tcW w:w="850" w:type="dxa"/>
            <w:shd w:val="clear" w:color="auto" w:fill="DDD9C3"/>
          </w:tcPr>
          <w:p w:rsidR="007D719F" w:rsidRPr="0025374A" w:rsidRDefault="007D719F" w:rsidP="00DA6F26">
            <w:pPr>
              <w:spacing w:after="0" w:line="240" w:lineRule="auto"/>
              <w:jc w:val="center"/>
            </w:pPr>
            <w:r w:rsidRPr="0025374A">
              <w:t>4517</w:t>
            </w:r>
          </w:p>
        </w:tc>
        <w:tc>
          <w:tcPr>
            <w:tcW w:w="851" w:type="dxa"/>
            <w:shd w:val="clear" w:color="auto" w:fill="DDD9C3"/>
          </w:tcPr>
          <w:p w:rsidR="007D719F" w:rsidRPr="0025374A" w:rsidRDefault="007D719F" w:rsidP="00DA6F26">
            <w:pPr>
              <w:spacing w:after="0" w:line="240" w:lineRule="auto"/>
              <w:jc w:val="center"/>
            </w:pPr>
            <w:r w:rsidRPr="0025374A">
              <w:t>6199</w:t>
            </w:r>
          </w:p>
        </w:tc>
        <w:tc>
          <w:tcPr>
            <w:tcW w:w="850" w:type="dxa"/>
            <w:shd w:val="clear" w:color="auto" w:fill="DDD9C3"/>
          </w:tcPr>
          <w:p w:rsidR="007D719F" w:rsidRPr="0025374A" w:rsidRDefault="007D719F" w:rsidP="00DA6F26">
            <w:pPr>
              <w:spacing w:after="0" w:line="240" w:lineRule="auto"/>
              <w:jc w:val="center"/>
            </w:pPr>
            <w:r w:rsidRPr="0025374A">
              <w:t>3762</w:t>
            </w:r>
          </w:p>
        </w:tc>
        <w:tc>
          <w:tcPr>
            <w:tcW w:w="851" w:type="dxa"/>
            <w:shd w:val="clear" w:color="auto" w:fill="DDD9C3"/>
          </w:tcPr>
          <w:p w:rsidR="007D719F" w:rsidRPr="0025374A" w:rsidRDefault="007D719F" w:rsidP="00DA6F26">
            <w:pPr>
              <w:spacing w:after="0" w:line="240" w:lineRule="auto"/>
              <w:jc w:val="center"/>
            </w:pPr>
            <w:r w:rsidRPr="0025374A">
              <w:t>3897</w:t>
            </w:r>
          </w:p>
        </w:tc>
        <w:tc>
          <w:tcPr>
            <w:tcW w:w="850" w:type="dxa"/>
            <w:shd w:val="clear" w:color="auto" w:fill="DDD9C3"/>
          </w:tcPr>
          <w:p w:rsidR="007D719F" w:rsidRPr="0025374A" w:rsidRDefault="007D719F" w:rsidP="00DA6F26">
            <w:pPr>
              <w:spacing w:after="0" w:line="240" w:lineRule="auto"/>
              <w:jc w:val="center"/>
            </w:pPr>
            <w:r w:rsidRPr="0025374A">
              <w:t>2969</w:t>
            </w:r>
          </w:p>
        </w:tc>
        <w:tc>
          <w:tcPr>
            <w:tcW w:w="851" w:type="dxa"/>
            <w:shd w:val="clear" w:color="auto" w:fill="DDD9C3"/>
          </w:tcPr>
          <w:p w:rsidR="007D719F" w:rsidRPr="0025374A" w:rsidRDefault="007D719F" w:rsidP="00DA6F26">
            <w:pPr>
              <w:spacing w:after="0" w:line="240" w:lineRule="auto"/>
              <w:jc w:val="center"/>
            </w:pPr>
            <w:r w:rsidRPr="0025374A">
              <w:t>3735</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shd w:val="clear" w:color="auto" w:fill="EAF1DD"/>
          </w:tcPr>
          <w:p w:rsidR="007D719F" w:rsidRPr="0025374A" w:rsidRDefault="007D719F" w:rsidP="00DA6F26">
            <w:pPr>
              <w:spacing w:after="0" w:line="240" w:lineRule="auto"/>
              <w:jc w:val="center"/>
            </w:pPr>
            <w:r w:rsidRPr="0025374A">
              <w:t>2</w:t>
            </w:r>
          </w:p>
        </w:tc>
        <w:tc>
          <w:tcPr>
            <w:tcW w:w="851" w:type="dxa"/>
            <w:shd w:val="clear" w:color="auto" w:fill="EAF1DD"/>
          </w:tcPr>
          <w:p w:rsidR="007D719F" w:rsidRPr="0025374A" w:rsidRDefault="007D719F" w:rsidP="00DA6F26">
            <w:pPr>
              <w:spacing w:after="0" w:line="240" w:lineRule="auto"/>
              <w:jc w:val="center"/>
            </w:pPr>
            <w:r w:rsidRPr="0025374A">
              <w:t>2287</w:t>
            </w:r>
          </w:p>
        </w:tc>
        <w:tc>
          <w:tcPr>
            <w:tcW w:w="850" w:type="dxa"/>
            <w:shd w:val="clear" w:color="auto" w:fill="EAF1DD"/>
          </w:tcPr>
          <w:p w:rsidR="007D719F" w:rsidRPr="0025374A" w:rsidRDefault="007D719F" w:rsidP="00DA6F26">
            <w:pPr>
              <w:spacing w:after="0" w:line="240" w:lineRule="auto"/>
              <w:jc w:val="center"/>
            </w:pPr>
            <w:r w:rsidRPr="0025374A">
              <w:t>-771</w:t>
            </w:r>
          </w:p>
        </w:tc>
        <w:tc>
          <w:tcPr>
            <w:tcW w:w="851" w:type="dxa"/>
            <w:shd w:val="clear" w:color="auto" w:fill="EAF1DD"/>
          </w:tcPr>
          <w:p w:rsidR="007D719F" w:rsidRPr="0025374A" w:rsidRDefault="007D719F" w:rsidP="00DA6F26">
            <w:pPr>
              <w:spacing w:after="0" w:line="240" w:lineRule="auto"/>
              <w:jc w:val="center"/>
            </w:pPr>
            <w:r w:rsidRPr="0025374A">
              <w:t>1420</w:t>
            </w:r>
          </w:p>
        </w:tc>
        <w:tc>
          <w:tcPr>
            <w:tcW w:w="850" w:type="dxa"/>
            <w:shd w:val="clear" w:color="auto" w:fill="EAF1DD"/>
          </w:tcPr>
          <w:p w:rsidR="007D719F" w:rsidRPr="0025374A" w:rsidRDefault="007D719F" w:rsidP="00DA6F26">
            <w:pPr>
              <w:spacing w:after="0" w:line="240" w:lineRule="auto"/>
              <w:jc w:val="center"/>
            </w:pPr>
            <w:r w:rsidRPr="0025374A">
              <w:t>3675</w:t>
            </w:r>
          </w:p>
        </w:tc>
        <w:tc>
          <w:tcPr>
            <w:tcW w:w="851" w:type="dxa"/>
            <w:shd w:val="clear" w:color="auto" w:fill="EAF1DD"/>
          </w:tcPr>
          <w:p w:rsidR="007D719F" w:rsidRPr="0025374A" w:rsidRDefault="007D719F" w:rsidP="00DA6F26">
            <w:pPr>
              <w:spacing w:after="0" w:line="240" w:lineRule="auto"/>
              <w:jc w:val="center"/>
            </w:pPr>
            <w:r w:rsidRPr="0025374A">
              <w:t>2370</w:t>
            </w:r>
          </w:p>
        </w:tc>
        <w:tc>
          <w:tcPr>
            <w:tcW w:w="850" w:type="dxa"/>
            <w:shd w:val="clear" w:color="auto" w:fill="EAF1DD"/>
          </w:tcPr>
          <w:p w:rsidR="007D719F" w:rsidRPr="0025374A" w:rsidRDefault="007D719F" w:rsidP="00DA6F26">
            <w:pPr>
              <w:spacing w:after="0" w:line="240" w:lineRule="auto"/>
              <w:jc w:val="center"/>
            </w:pPr>
            <w:r w:rsidRPr="0025374A">
              <w:t>1303</w:t>
            </w:r>
          </w:p>
        </w:tc>
        <w:tc>
          <w:tcPr>
            <w:tcW w:w="851" w:type="dxa"/>
            <w:shd w:val="clear" w:color="auto" w:fill="EAF1DD"/>
          </w:tcPr>
          <w:p w:rsidR="007D719F" w:rsidRPr="0025374A" w:rsidRDefault="007D719F" w:rsidP="00DA6F26">
            <w:pPr>
              <w:spacing w:after="0" w:line="240" w:lineRule="auto"/>
              <w:jc w:val="center"/>
            </w:pPr>
            <w:r w:rsidRPr="0025374A">
              <w:t>2921</w:t>
            </w:r>
          </w:p>
        </w:tc>
        <w:tc>
          <w:tcPr>
            <w:tcW w:w="850" w:type="dxa"/>
            <w:shd w:val="clear" w:color="auto" w:fill="EAF1DD"/>
          </w:tcPr>
          <w:p w:rsidR="007D719F" w:rsidRPr="0025374A" w:rsidRDefault="007D719F" w:rsidP="00DA6F26">
            <w:pPr>
              <w:spacing w:after="0" w:line="240" w:lineRule="auto"/>
              <w:jc w:val="center"/>
            </w:pPr>
            <w:r w:rsidRPr="0025374A">
              <w:t>665</w:t>
            </w:r>
          </w:p>
        </w:tc>
        <w:tc>
          <w:tcPr>
            <w:tcW w:w="851" w:type="dxa"/>
            <w:shd w:val="clear" w:color="auto" w:fill="EAF1DD"/>
          </w:tcPr>
          <w:p w:rsidR="007D719F" w:rsidRPr="0025374A" w:rsidRDefault="007D719F" w:rsidP="00DA6F26">
            <w:pPr>
              <w:spacing w:after="0" w:line="240" w:lineRule="auto"/>
              <w:jc w:val="center"/>
            </w:pPr>
            <w:r w:rsidRPr="0025374A">
              <w:t>1383</w:t>
            </w:r>
          </w:p>
        </w:tc>
      </w:tr>
      <w:tr w:rsidR="007D719F" w:rsidRPr="0025374A" w:rsidTr="007C5D16">
        <w:tc>
          <w:tcPr>
            <w:tcW w:w="1277" w:type="dxa"/>
            <w:vMerge/>
          </w:tcPr>
          <w:p w:rsidR="007D719F" w:rsidRPr="0025374A" w:rsidRDefault="007D719F" w:rsidP="00DA6F26">
            <w:pPr>
              <w:spacing w:after="0" w:line="240" w:lineRule="auto"/>
              <w:jc w:val="center"/>
              <w:rPr>
                <w:b/>
              </w:rPr>
            </w:pPr>
          </w:p>
        </w:tc>
        <w:tc>
          <w:tcPr>
            <w:tcW w:w="850" w:type="dxa"/>
          </w:tcPr>
          <w:p w:rsidR="007D719F" w:rsidRPr="0025374A" w:rsidRDefault="007D719F" w:rsidP="00DA6F26">
            <w:pPr>
              <w:spacing w:after="0" w:line="240" w:lineRule="auto"/>
              <w:jc w:val="center"/>
            </w:pPr>
            <w:r w:rsidRPr="0025374A">
              <w:t>3</w:t>
            </w:r>
          </w:p>
        </w:tc>
        <w:tc>
          <w:tcPr>
            <w:tcW w:w="851" w:type="dxa"/>
          </w:tcPr>
          <w:p w:rsidR="007D719F" w:rsidRPr="0025374A" w:rsidRDefault="007D719F" w:rsidP="00DA6F26">
            <w:pPr>
              <w:spacing w:after="0" w:line="240" w:lineRule="auto"/>
              <w:jc w:val="center"/>
            </w:pPr>
            <w:r w:rsidRPr="0025374A">
              <w:t>633</w:t>
            </w:r>
          </w:p>
        </w:tc>
        <w:tc>
          <w:tcPr>
            <w:tcW w:w="850" w:type="dxa"/>
          </w:tcPr>
          <w:p w:rsidR="007D719F" w:rsidRPr="0025374A" w:rsidRDefault="007D719F" w:rsidP="00DA6F26">
            <w:pPr>
              <w:spacing w:after="0" w:line="240" w:lineRule="auto"/>
              <w:jc w:val="center"/>
            </w:pPr>
            <w:r w:rsidRPr="0025374A">
              <w:t>-1870</w:t>
            </w:r>
          </w:p>
        </w:tc>
        <w:tc>
          <w:tcPr>
            <w:tcW w:w="851" w:type="dxa"/>
          </w:tcPr>
          <w:p w:rsidR="007D719F" w:rsidRPr="0025374A" w:rsidRDefault="007D719F" w:rsidP="00DA6F26">
            <w:pPr>
              <w:spacing w:after="0" w:line="240" w:lineRule="auto"/>
              <w:jc w:val="center"/>
            </w:pPr>
            <w:r w:rsidRPr="0025374A">
              <w:t>1216</w:t>
            </w:r>
          </w:p>
        </w:tc>
        <w:tc>
          <w:tcPr>
            <w:tcW w:w="850" w:type="dxa"/>
          </w:tcPr>
          <w:p w:rsidR="007D719F" w:rsidRPr="0025374A" w:rsidRDefault="007D719F" w:rsidP="00DA6F26">
            <w:pPr>
              <w:spacing w:after="0" w:line="240" w:lineRule="auto"/>
              <w:jc w:val="center"/>
            </w:pPr>
            <w:r w:rsidRPr="0025374A">
              <w:t>1725</w:t>
            </w:r>
          </w:p>
        </w:tc>
        <w:tc>
          <w:tcPr>
            <w:tcW w:w="851" w:type="dxa"/>
          </w:tcPr>
          <w:p w:rsidR="007D719F" w:rsidRPr="0025374A" w:rsidRDefault="007D719F" w:rsidP="00DA6F26">
            <w:pPr>
              <w:spacing w:after="0" w:line="240" w:lineRule="auto"/>
              <w:jc w:val="center"/>
            </w:pPr>
            <w:r w:rsidRPr="0025374A">
              <w:t>-159</w:t>
            </w:r>
          </w:p>
        </w:tc>
        <w:tc>
          <w:tcPr>
            <w:tcW w:w="850" w:type="dxa"/>
          </w:tcPr>
          <w:p w:rsidR="007D719F" w:rsidRPr="0025374A" w:rsidRDefault="007D719F" w:rsidP="00DA6F26">
            <w:pPr>
              <w:spacing w:after="0" w:line="240" w:lineRule="auto"/>
              <w:jc w:val="center"/>
            </w:pPr>
            <w:r w:rsidRPr="0025374A">
              <w:t>1666</w:t>
            </w:r>
          </w:p>
        </w:tc>
        <w:tc>
          <w:tcPr>
            <w:tcW w:w="851" w:type="dxa"/>
          </w:tcPr>
          <w:p w:rsidR="007D719F" w:rsidRPr="0025374A" w:rsidRDefault="007D719F" w:rsidP="00DA6F26">
            <w:pPr>
              <w:spacing w:after="0" w:line="240" w:lineRule="auto"/>
              <w:jc w:val="center"/>
            </w:pPr>
            <w:r w:rsidRPr="0025374A">
              <w:t>1036</w:t>
            </w:r>
          </w:p>
        </w:tc>
        <w:tc>
          <w:tcPr>
            <w:tcW w:w="850" w:type="dxa"/>
          </w:tcPr>
          <w:p w:rsidR="007D719F" w:rsidRPr="0025374A" w:rsidRDefault="007D719F" w:rsidP="00DA6F26">
            <w:pPr>
              <w:spacing w:after="0" w:line="240" w:lineRule="auto"/>
              <w:jc w:val="center"/>
            </w:pPr>
            <w:r w:rsidRPr="0025374A">
              <w:t>-1213</w:t>
            </w:r>
          </w:p>
        </w:tc>
        <w:tc>
          <w:tcPr>
            <w:tcW w:w="851" w:type="dxa"/>
          </w:tcPr>
          <w:p w:rsidR="007D719F" w:rsidRPr="0025374A" w:rsidRDefault="007D719F" w:rsidP="00DA6F26">
            <w:pPr>
              <w:spacing w:after="0" w:line="240" w:lineRule="auto"/>
              <w:jc w:val="center"/>
            </w:pPr>
            <w:r w:rsidRPr="0025374A">
              <w:t>1373</w:t>
            </w:r>
          </w:p>
        </w:tc>
      </w:tr>
    </w:tbl>
    <w:p w:rsidR="007D719F" w:rsidRPr="00254A5A" w:rsidRDefault="007D719F" w:rsidP="00DA6F26">
      <w:pPr>
        <w:spacing w:line="240" w:lineRule="auto"/>
        <w:ind w:left="2832" w:hanging="2832"/>
        <w:jc w:val="both"/>
        <w:rPr>
          <w:sz w:val="20"/>
          <w:szCs w:val="24"/>
        </w:rPr>
      </w:pPr>
      <w:r w:rsidRPr="0025374A">
        <w:t>-</w:t>
      </w:r>
      <w:r>
        <w:rPr>
          <w:sz w:val="20"/>
          <w:szCs w:val="24"/>
        </w:rPr>
        <w:t xml:space="preserve"> data not </w:t>
      </w:r>
      <w:proofErr w:type="spellStart"/>
      <w:r>
        <w:rPr>
          <w:sz w:val="20"/>
          <w:szCs w:val="24"/>
        </w:rPr>
        <w:t>available</w:t>
      </w:r>
      <w:proofErr w:type="spellEnd"/>
      <w:r>
        <w:rPr>
          <w:sz w:val="20"/>
          <w:szCs w:val="24"/>
        </w:rPr>
        <w:t xml:space="preserve">   </w:t>
      </w:r>
      <w:r>
        <w:rPr>
          <w:sz w:val="20"/>
          <w:szCs w:val="24"/>
        </w:rPr>
        <w:tab/>
      </w:r>
      <w:proofErr w:type="spellStart"/>
      <w:r>
        <w:rPr>
          <w:sz w:val="20"/>
          <w:szCs w:val="24"/>
        </w:rPr>
        <w:t>Source</w:t>
      </w:r>
      <w:proofErr w:type="spellEnd"/>
      <w:r>
        <w:rPr>
          <w:sz w:val="20"/>
          <w:szCs w:val="24"/>
        </w:rPr>
        <w:t xml:space="preserve">: </w:t>
      </w:r>
      <w:proofErr w:type="spellStart"/>
      <w:r>
        <w:rPr>
          <w:sz w:val="20"/>
          <w:szCs w:val="24"/>
        </w:rPr>
        <w:t>author</w:t>
      </w:r>
      <w:proofErr w:type="spellEnd"/>
      <w:r>
        <w:rPr>
          <w:rFonts w:ascii="Arial" w:hAnsi="Arial" w:cs="Arial"/>
          <w:sz w:val="20"/>
          <w:szCs w:val="24"/>
        </w:rPr>
        <w:t>'</w:t>
      </w:r>
      <w:r>
        <w:rPr>
          <w:sz w:val="20"/>
          <w:szCs w:val="24"/>
        </w:rPr>
        <w:t xml:space="preserve">s </w:t>
      </w:r>
      <w:proofErr w:type="spellStart"/>
      <w:r>
        <w:rPr>
          <w:sz w:val="20"/>
          <w:szCs w:val="24"/>
        </w:rPr>
        <w:t>own</w:t>
      </w:r>
      <w:proofErr w:type="spellEnd"/>
      <w:r>
        <w:rPr>
          <w:sz w:val="20"/>
          <w:szCs w:val="24"/>
        </w:rPr>
        <w:t xml:space="preserve"> </w:t>
      </w:r>
      <w:proofErr w:type="spellStart"/>
      <w:r>
        <w:rPr>
          <w:sz w:val="20"/>
          <w:szCs w:val="24"/>
        </w:rPr>
        <w:t>elaboration</w:t>
      </w:r>
      <w:proofErr w:type="spellEnd"/>
      <w:r>
        <w:rPr>
          <w:sz w:val="20"/>
          <w:szCs w:val="24"/>
        </w:rPr>
        <w:t xml:space="preserve">, </w:t>
      </w:r>
      <w:proofErr w:type="spellStart"/>
      <w:r>
        <w:rPr>
          <w:sz w:val="20"/>
          <w:szCs w:val="24"/>
        </w:rPr>
        <w:t>based</w:t>
      </w:r>
      <w:proofErr w:type="spellEnd"/>
      <w:r>
        <w:rPr>
          <w:sz w:val="20"/>
          <w:szCs w:val="24"/>
        </w:rPr>
        <w:t xml:space="preserve"> on </w:t>
      </w:r>
      <w:proofErr w:type="spellStart"/>
      <w:r>
        <w:rPr>
          <w:sz w:val="20"/>
          <w:szCs w:val="24"/>
        </w:rPr>
        <w:t>Soliditet</w:t>
      </w:r>
      <w:proofErr w:type="spellEnd"/>
      <w:r>
        <w:rPr>
          <w:sz w:val="20"/>
          <w:szCs w:val="24"/>
        </w:rPr>
        <w:t xml:space="preserve">, </w:t>
      </w:r>
      <w:proofErr w:type="spellStart"/>
      <w:r>
        <w:rPr>
          <w:sz w:val="20"/>
          <w:szCs w:val="24"/>
        </w:rPr>
        <w:t>State</w:t>
      </w:r>
      <w:proofErr w:type="spellEnd"/>
      <w:r>
        <w:rPr>
          <w:sz w:val="20"/>
          <w:szCs w:val="24"/>
        </w:rPr>
        <w:t xml:space="preserve"> </w:t>
      </w:r>
      <w:proofErr w:type="spellStart"/>
      <w:r>
        <w:rPr>
          <w:sz w:val="20"/>
          <w:szCs w:val="24"/>
        </w:rPr>
        <w:t>Agricultural</w:t>
      </w:r>
      <w:proofErr w:type="spellEnd"/>
      <w:r>
        <w:rPr>
          <w:sz w:val="20"/>
          <w:szCs w:val="24"/>
        </w:rPr>
        <w:t xml:space="preserve"> </w:t>
      </w:r>
      <w:proofErr w:type="spellStart"/>
      <w:r>
        <w:rPr>
          <w:sz w:val="20"/>
          <w:szCs w:val="24"/>
        </w:rPr>
        <w:t>Intervention</w:t>
      </w:r>
      <w:proofErr w:type="spellEnd"/>
      <w:r>
        <w:rPr>
          <w:sz w:val="20"/>
          <w:szCs w:val="24"/>
        </w:rPr>
        <w:t xml:space="preserve"> </w:t>
      </w:r>
      <w:proofErr w:type="spellStart"/>
      <w:r>
        <w:rPr>
          <w:sz w:val="20"/>
          <w:szCs w:val="24"/>
        </w:rPr>
        <w:t>Fund</w:t>
      </w:r>
      <w:proofErr w:type="spellEnd"/>
      <w:r>
        <w:rPr>
          <w:sz w:val="20"/>
          <w:szCs w:val="24"/>
        </w:rPr>
        <w:t xml:space="preserve"> </w:t>
      </w:r>
      <w:proofErr w:type="spellStart"/>
      <w:r>
        <w:rPr>
          <w:sz w:val="20"/>
          <w:szCs w:val="24"/>
        </w:rPr>
        <w:t>and</w:t>
      </w:r>
      <w:proofErr w:type="spellEnd"/>
      <w:r>
        <w:rPr>
          <w:sz w:val="20"/>
          <w:szCs w:val="24"/>
        </w:rPr>
        <w:t xml:space="preserve"> FADN CZ </w:t>
      </w:r>
      <w:proofErr w:type="spellStart"/>
      <w:r>
        <w:rPr>
          <w:sz w:val="20"/>
          <w:szCs w:val="24"/>
        </w:rPr>
        <w:t>databases</w:t>
      </w:r>
      <w:proofErr w:type="spellEnd"/>
    </w:p>
    <w:p w:rsidR="007D719F" w:rsidRPr="00EE19D4" w:rsidRDefault="007D719F" w:rsidP="00DA6F26">
      <w:pPr>
        <w:pStyle w:val="Odstavecseseznamem"/>
        <w:spacing w:line="240" w:lineRule="auto"/>
        <w:ind w:left="0"/>
        <w:jc w:val="both"/>
        <w:rPr>
          <w:sz w:val="24"/>
          <w:szCs w:val="24"/>
          <w:lang w:val="en-GB"/>
        </w:rPr>
      </w:pPr>
      <w:r w:rsidRPr="00EE19D4">
        <w:rPr>
          <w:sz w:val="24"/>
          <w:szCs w:val="24"/>
          <w:lang w:val="en-GB"/>
        </w:rPr>
        <w:t>As for the profitability per hectare of farmland, legal entities farming organically recorded higher average profits (operating profit 2 = 4, 429 Kč.ha</w:t>
      </w:r>
      <w:r w:rsidRPr="00EE19D4">
        <w:rPr>
          <w:sz w:val="24"/>
          <w:szCs w:val="24"/>
          <w:vertAlign w:val="superscript"/>
          <w:lang w:val="en-GB"/>
        </w:rPr>
        <w:t>-1</w:t>
      </w:r>
      <w:r w:rsidRPr="00EE19D4">
        <w:rPr>
          <w:sz w:val="24"/>
          <w:szCs w:val="24"/>
          <w:lang w:val="en-GB"/>
        </w:rPr>
        <w:t>; accounting profit = 3, 735 Kč.ha</w:t>
      </w:r>
      <w:r w:rsidRPr="00EE19D4">
        <w:rPr>
          <w:sz w:val="24"/>
          <w:szCs w:val="24"/>
          <w:vertAlign w:val="superscript"/>
          <w:lang w:val="en-GB"/>
        </w:rPr>
        <w:t>-1</w:t>
      </w:r>
      <w:r w:rsidRPr="00EE19D4">
        <w:rPr>
          <w:sz w:val="24"/>
          <w:szCs w:val="24"/>
          <w:lang w:val="en-GB"/>
        </w:rPr>
        <w:t>) than those farming conventionally (operating profit 2 = 1, 989 Kč.ha</w:t>
      </w:r>
      <w:r w:rsidRPr="00EE19D4">
        <w:rPr>
          <w:sz w:val="24"/>
          <w:szCs w:val="24"/>
          <w:vertAlign w:val="superscript"/>
          <w:lang w:val="en-GB"/>
        </w:rPr>
        <w:t>-1</w:t>
      </w:r>
      <w:r w:rsidRPr="00EE19D4">
        <w:rPr>
          <w:sz w:val="24"/>
          <w:szCs w:val="24"/>
          <w:lang w:val="en-GB"/>
        </w:rPr>
        <w:t>; accounting profit = 1, 383 Kč.ha</w:t>
      </w:r>
      <w:r w:rsidRPr="00EE19D4">
        <w:rPr>
          <w:sz w:val="24"/>
          <w:szCs w:val="24"/>
          <w:vertAlign w:val="superscript"/>
          <w:lang w:val="en-GB"/>
        </w:rPr>
        <w:t>-1</w:t>
      </w:r>
      <w:r w:rsidRPr="00EE19D4">
        <w:rPr>
          <w:sz w:val="24"/>
          <w:szCs w:val="24"/>
          <w:lang w:val="en-GB"/>
        </w:rPr>
        <w:t>). It we take a closer look at the individual kinds of legal entities (cooperatives, trading companies), we can observe quite big differences between organic and conventional farming systems. In organic farming, trading companies recorded higher profits (both operating and accounting) while in conventional farming the same applied to cooperatives.</w:t>
      </w:r>
    </w:p>
    <w:p w:rsidR="007D719F" w:rsidRDefault="007D719F" w:rsidP="00DA6F26">
      <w:pPr>
        <w:pStyle w:val="Odstavecseseznamem"/>
        <w:spacing w:after="240" w:line="240" w:lineRule="auto"/>
        <w:ind w:left="0"/>
        <w:jc w:val="both"/>
        <w:rPr>
          <w:sz w:val="24"/>
          <w:szCs w:val="24"/>
        </w:rPr>
      </w:pPr>
    </w:p>
    <w:p w:rsidR="007D719F" w:rsidRPr="00A646B8" w:rsidRDefault="007D719F" w:rsidP="00DA6F26">
      <w:pPr>
        <w:pStyle w:val="Odstavecseseznamem"/>
        <w:spacing w:line="240" w:lineRule="auto"/>
        <w:ind w:left="0"/>
        <w:jc w:val="both"/>
        <w:rPr>
          <w:sz w:val="24"/>
          <w:szCs w:val="24"/>
          <w:lang w:val="en-GB"/>
        </w:rPr>
      </w:pPr>
      <w:r w:rsidRPr="00A646B8">
        <w:rPr>
          <w:sz w:val="24"/>
          <w:szCs w:val="24"/>
          <w:lang w:val="en-GB"/>
        </w:rPr>
        <w:t>Differences occur not only between and among the individual kinds of enterprises (and also within one kind) but also between the two farming systems (and also within one system). These are not exceptional and it would be very difficult to find a general reasoning for them. Anyh</w:t>
      </w:r>
      <w:r>
        <w:rPr>
          <w:sz w:val="24"/>
          <w:szCs w:val="24"/>
          <w:lang w:val="en-GB"/>
        </w:rPr>
        <w:t>ow, even if it is hard or almost</w:t>
      </w:r>
      <w:r w:rsidRPr="00A646B8">
        <w:rPr>
          <w:sz w:val="24"/>
          <w:szCs w:val="24"/>
          <w:lang w:val="en-GB"/>
        </w:rPr>
        <w:t xml:space="preserve"> impossible to draw an ob</w:t>
      </w:r>
      <w:r>
        <w:rPr>
          <w:sz w:val="24"/>
          <w:szCs w:val="24"/>
          <w:lang w:val="en-GB"/>
        </w:rPr>
        <w:t>jective comparison</w:t>
      </w:r>
      <w:r w:rsidRPr="00A646B8">
        <w:rPr>
          <w:sz w:val="24"/>
          <w:szCs w:val="24"/>
          <w:lang w:val="en-GB"/>
        </w:rPr>
        <w:t>, we should still have i</w:t>
      </w:r>
      <w:r>
        <w:rPr>
          <w:sz w:val="24"/>
          <w:szCs w:val="24"/>
          <w:lang w:val="en-GB"/>
        </w:rPr>
        <w:t>n mind the dissimilarities arising</w:t>
      </w:r>
      <w:r w:rsidRPr="00A646B8">
        <w:rPr>
          <w:sz w:val="24"/>
          <w:szCs w:val="24"/>
          <w:lang w:val="en-GB"/>
        </w:rPr>
        <w:t xml:space="preserve"> from the </w:t>
      </w:r>
      <w:r w:rsidRPr="00A646B8">
        <w:rPr>
          <w:sz w:val="24"/>
          <w:szCs w:val="24"/>
          <w:lang w:val="en-GB"/>
        </w:rPr>
        <w:lastRenderedPageBreak/>
        <w:t xml:space="preserve">differences in the nature of the two farming systems. These should, as </w:t>
      </w:r>
      <w:proofErr w:type="spellStart"/>
      <w:r w:rsidRPr="00A646B8">
        <w:rPr>
          <w:sz w:val="24"/>
          <w:szCs w:val="24"/>
          <w:lang w:val="en-GB"/>
        </w:rPr>
        <w:t>Kouřilová</w:t>
      </w:r>
      <w:proofErr w:type="spellEnd"/>
      <w:r w:rsidRPr="00A646B8">
        <w:rPr>
          <w:sz w:val="24"/>
          <w:szCs w:val="24"/>
          <w:lang w:val="en-GB"/>
        </w:rPr>
        <w:t xml:space="preserve"> (2006) assumes, indicate lower production effectiveness </w:t>
      </w:r>
      <w:r>
        <w:rPr>
          <w:sz w:val="24"/>
          <w:szCs w:val="24"/>
          <w:lang w:val="en-GB"/>
        </w:rPr>
        <w:t xml:space="preserve">of organic farms </w:t>
      </w:r>
      <w:r w:rsidRPr="00A646B8">
        <w:rPr>
          <w:sz w:val="24"/>
          <w:szCs w:val="24"/>
          <w:lang w:val="en-GB"/>
        </w:rPr>
        <w:t>(resulting from strict</w:t>
      </w:r>
      <w:r>
        <w:rPr>
          <w:sz w:val="24"/>
          <w:szCs w:val="24"/>
          <w:lang w:val="en-GB"/>
        </w:rPr>
        <w:t>er</w:t>
      </w:r>
      <w:r w:rsidRPr="00A646B8">
        <w:rPr>
          <w:sz w:val="24"/>
          <w:szCs w:val="24"/>
          <w:lang w:val="en-GB"/>
        </w:rPr>
        <w:t xml:space="preserve"> norms, limited number of processors, tradability of commodities, objective risks etc.). </w:t>
      </w:r>
      <w:r>
        <w:rPr>
          <w:sz w:val="24"/>
          <w:szCs w:val="24"/>
          <w:lang w:val="en-GB"/>
        </w:rPr>
        <w:t>On the contrary, t</w:t>
      </w:r>
      <w:r w:rsidRPr="00A646B8">
        <w:rPr>
          <w:sz w:val="24"/>
          <w:szCs w:val="24"/>
          <w:lang w:val="en-GB"/>
        </w:rPr>
        <w:t xml:space="preserve">he effectiveness per one hectare </w:t>
      </w:r>
      <w:r>
        <w:rPr>
          <w:sz w:val="24"/>
          <w:szCs w:val="24"/>
          <w:lang w:val="en-GB"/>
        </w:rPr>
        <w:t xml:space="preserve">of farmland is </w:t>
      </w:r>
      <w:r w:rsidRPr="00A646B8">
        <w:rPr>
          <w:sz w:val="24"/>
          <w:szCs w:val="24"/>
          <w:lang w:val="en-GB"/>
        </w:rPr>
        <w:t xml:space="preserve">higher </w:t>
      </w:r>
      <w:r>
        <w:rPr>
          <w:sz w:val="24"/>
          <w:szCs w:val="24"/>
          <w:lang w:val="en-GB"/>
        </w:rPr>
        <w:t>mainly thanks to the afore</w:t>
      </w:r>
      <w:r w:rsidRPr="00A646B8">
        <w:rPr>
          <w:sz w:val="24"/>
          <w:szCs w:val="24"/>
          <w:lang w:val="en-GB"/>
        </w:rPr>
        <w:t xml:space="preserve">mentioned subsidies and </w:t>
      </w:r>
      <w:r>
        <w:rPr>
          <w:sz w:val="24"/>
          <w:szCs w:val="24"/>
          <w:lang w:val="en-GB"/>
        </w:rPr>
        <w:t>other factors</w:t>
      </w:r>
      <w:r w:rsidRPr="00A646B8">
        <w:rPr>
          <w:sz w:val="24"/>
          <w:szCs w:val="24"/>
          <w:lang w:val="en-GB"/>
        </w:rPr>
        <w:t xml:space="preserve"> (higher retail price of bio-products and bio-food, activities diversification</w:t>
      </w:r>
      <w:r>
        <w:rPr>
          <w:sz w:val="24"/>
          <w:szCs w:val="24"/>
          <w:lang w:val="en-GB"/>
        </w:rPr>
        <w:t xml:space="preserve"> etc.</w:t>
      </w:r>
      <w:r w:rsidRPr="00A646B8">
        <w:rPr>
          <w:sz w:val="24"/>
          <w:szCs w:val="24"/>
          <w:lang w:val="en-GB"/>
        </w:rPr>
        <w:t xml:space="preserve">). </w:t>
      </w:r>
    </w:p>
    <w:p w:rsidR="007D719F" w:rsidRDefault="007D719F" w:rsidP="00DA6F26">
      <w:pPr>
        <w:pStyle w:val="Odstavecseseznamem"/>
        <w:spacing w:after="240" w:line="240" w:lineRule="auto"/>
        <w:ind w:left="0"/>
        <w:jc w:val="both"/>
        <w:rPr>
          <w:sz w:val="24"/>
          <w:szCs w:val="24"/>
        </w:rPr>
      </w:pPr>
    </w:p>
    <w:p w:rsidR="007D719F" w:rsidRPr="0095741A" w:rsidRDefault="007D719F" w:rsidP="00DA6F26">
      <w:pPr>
        <w:pStyle w:val="Odstavecseseznamem"/>
        <w:spacing w:after="240" w:line="240" w:lineRule="auto"/>
        <w:ind w:left="0"/>
        <w:contextualSpacing w:val="0"/>
        <w:jc w:val="both"/>
        <w:rPr>
          <w:sz w:val="24"/>
          <w:szCs w:val="24"/>
          <w:lang w:val="en-GB"/>
        </w:rPr>
      </w:pPr>
      <w:r w:rsidRPr="0095741A">
        <w:rPr>
          <w:sz w:val="24"/>
          <w:szCs w:val="24"/>
          <w:lang w:val="en-GB"/>
        </w:rPr>
        <w:t>Production efficiency is influenced not only by purely economic factors (costs, yields</w:t>
      </w:r>
      <w:r>
        <w:rPr>
          <w:sz w:val="24"/>
          <w:szCs w:val="24"/>
          <w:lang w:val="en-GB"/>
        </w:rPr>
        <w:t>) but also by non-economic</w:t>
      </w:r>
      <w:r w:rsidRPr="0095741A">
        <w:rPr>
          <w:sz w:val="24"/>
          <w:szCs w:val="24"/>
          <w:lang w:val="en-GB"/>
        </w:rPr>
        <w:t xml:space="preserve"> factors such as e.g. natural and climate conditions, production focus of the enterprise, market position, managerial skills and also quality information availability and accessibility. </w:t>
      </w:r>
      <w:proofErr w:type="spellStart"/>
      <w:r w:rsidRPr="0095741A">
        <w:rPr>
          <w:sz w:val="24"/>
          <w:szCs w:val="24"/>
          <w:lang w:val="en-GB"/>
        </w:rPr>
        <w:t>Šilerová</w:t>
      </w:r>
      <w:proofErr w:type="spellEnd"/>
      <w:r w:rsidRPr="0095741A">
        <w:rPr>
          <w:sz w:val="24"/>
          <w:szCs w:val="24"/>
          <w:lang w:val="en-GB"/>
        </w:rPr>
        <w:t xml:space="preserve"> (2010) assumes that ICT equipment and facilities together with relevant ICT skills enable effective use of sector information.</w:t>
      </w:r>
    </w:p>
    <w:p w:rsidR="007D719F" w:rsidRPr="004B04D4" w:rsidRDefault="007D719F" w:rsidP="00DA6F26">
      <w:pPr>
        <w:pStyle w:val="Odstavecseseznamem"/>
        <w:spacing w:line="240" w:lineRule="auto"/>
        <w:ind w:left="0"/>
        <w:jc w:val="both"/>
        <w:rPr>
          <w:sz w:val="24"/>
          <w:szCs w:val="24"/>
          <w:lang w:val="en-GB"/>
        </w:rPr>
      </w:pPr>
      <w:r w:rsidRPr="004B04D4">
        <w:rPr>
          <w:sz w:val="24"/>
          <w:szCs w:val="24"/>
          <w:lang w:val="en-GB"/>
        </w:rPr>
        <w:t xml:space="preserve">The last part of the research was aimed at evaluating </w:t>
      </w:r>
      <w:r>
        <w:rPr>
          <w:sz w:val="24"/>
          <w:szCs w:val="24"/>
          <w:lang w:val="en-GB"/>
        </w:rPr>
        <w:t xml:space="preserve">the </w:t>
      </w:r>
      <w:r w:rsidRPr="004B04D4">
        <w:rPr>
          <w:sz w:val="24"/>
          <w:szCs w:val="24"/>
          <w:lang w:val="en-GB"/>
        </w:rPr>
        <w:t xml:space="preserve">economic and financial situation of agricultural enterprises (both organic and conventional) in the South Bohemian region by means of chosen financial ratios.  The following ratios have been adopted in order to assess economic efficiency: </w:t>
      </w:r>
      <w:r>
        <w:rPr>
          <w:sz w:val="24"/>
          <w:szCs w:val="24"/>
          <w:lang w:val="en-GB"/>
        </w:rPr>
        <w:t>return on assets (ROA), return on equity (ROE)</w:t>
      </w:r>
      <w:r w:rsidRPr="004B04D4">
        <w:rPr>
          <w:sz w:val="24"/>
          <w:szCs w:val="24"/>
          <w:lang w:val="en-GB"/>
        </w:rPr>
        <w:t>, liquidity, indebt</w:t>
      </w:r>
      <w:r>
        <w:rPr>
          <w:sz w:val="24"/>
          <w:szCs w:val="24"/>
          <w:lang w:val="en-GB"/>
        </w:rPr>
        <w:t>edness, and total assets turnover</w:t>
      </w:r>
      <w:r w:rsidRPr="004B04D4">
        <w:rPr>
          <w:sz w:val="24"/>
          <w:szCs w:val="24"/>
          <w:lang w:val="en-GB"/>
        </w:rPr>
        <w:t>. The choice of ratios has been limited by availability of data from financ</w:t>
      </w:r>
      <w:r>
        <w:rPr>
          <w:sz w:val="24"/>
          <w:szCs w:val="24"/>
          <w:lang w:val="en-GB"/>
        </w:rPr>
        <w:t xml:space="preserve">ial statements (provided by </w:t>
      </w:r>
      <w:proofErr w:type="spellStart"/>
      <w:r>
        <w:rPr>
          <w:sz w:val="24"/>
          <w:szCs w:val="24"/>
          <w:lang w:val="en-GB"/>
        </w:rPr>
        <w:t>Soliditet</w:t>
      </w:r>
      <w:proofErr w:type="spellEnd"/>
      <w:r>
        <w:rPr>
          <w:sz w:val="24"/>
          <w:szCs w:val="24"/>
          <w:lang w:val="en-GB"/>
        </w:rPr>
        <w:t xml:space="preserve"> Ltd.</w:t>
      </w:r>
      <w:r w:rsidRPr="004B04D4">
        <w:rPr>
          <w:sz w:val="24"/>
          <w:szCs w:val="24"/>
          <w:lang w:val="en-GB"/>
        </w:rPr>
        <w:t>) and i</w:t>
      </w:r>
      <w:r w:rsidRPr="004B04D4">
        <w:rPr>
          <w:rStyle w:val="Zvraznn"/>
          <w:i w:val="0"/>
          <w:sz w:val="24"/>
          <w:szCs w:val="24"/>
          <w:lang w:val="en-GB"/>
        </w:rPr>
        <w:t xml:space="preserve">ndicators available in the Farm Accountancy Data Network (enabling comparison between organically and conventionally farming enterprises). </w:t>
      </w:r>
    </w:p>
    <w:p w:rsidR="007D719F" w:rsidRDefault="007D719F" w:rsidP="00DA6F26">
      <w:pPr>
        <w:pStyle w:val="Odstavecseseznamem"/>
        <w:spacing w:line="240" w:lineRule="auto"/>
        <w:ind w:left="0"/>
        <w:jc w:val="both"/>
        <w:rPr>
          <w:rStyle w:val="st"/>
          <w:sz w:val="24"/>
          <w:szCs w:val="24"/>
        </w:rPr>
      </w:pPr>
    </w:p>
    <w:p w:rsidR="007D719F" w:rsidRPr="005C631E" w:rsidRDefault="007D719F" w:rsidP="00DA6F26">
      <w:pPr>
        <w:pStyle w:val="Odstavecseseznamem"/>
        <w:spacing w:line="240" w:lineRule="auto"/>
        <w:ind w:left="0"/>
        <w:jc w:val="both"/>
        <w:rPr>
          <w:rStyle w:val="st"/>
          <w:sz w:val="24"/>
          <w:szCs w:val="24"/>
          <w:lang w:val="en-GB"/>
        </w:rPr>
      </w:pPr>
      <w:r w:rsidRPr="00C50FB4">
        <w:rPr>
          <w:rStyle w:val="st"/>
          <w:sz w:val="24"/>
          <w:szCs w:val="24"/>
          <w:lang w:val="en-GB"/>
        </w:rPr>
        <w:t>The</w:t>
      </w:r>
      <w:r>
        <w:rPr>
          <w:rStyle w:val="st"/>
          <w:i/>
          <w:sz w:val="24"/>
          <w:szCs w:val="24"/>
          <w:lang w:val="en-GB"/>
        </w:rPr>
        <w:t xml:space="preserve"> </w:t>
      </w:r>
      <w:r w:rsidRPr="005C631E">
        <w:rPr>
          <w:rStyle w:val="st"/>
          <w:i/>
          <w:sz w:val="24"/>
          <w:szCs w:val="24"/>
          <w:lang w:val="en-GB"/>
        </w:rPr>
        <w:t>Return on Assets</w:t>
      </w:r>
      <w:r w:rsidRPr="005C631E">
        <w:rPr>
          <w:rStyle w:val="st"/>
          <w:sz w:val="24"/>
          <w:szCs w:val="24"/>
          <w:lang w:val="en-GB"/>
        </w:rPr>
        <w:t xml:space="preserve"> (ROA) ratio is one of the main indicators of company</w:t>
      </w:r>
      <w:r w:rsidRPr="005C631E">
        <w:rPr>
          <w:rStyle w:val="st"/>
          <w:rFonts w:ascii="Arial" w:hAnsi="Arial" w:cs="Arial"/>
          <w:sz w:val="24"/>
          <w:szCs w:val="24"/>
          <w:lang w:val="en-GB"/>
        </w:rPr>
        <w:t>'</w:t>
      </w:r>
      <w:r w:rsidRPr="005C631E">
        <w:rPr>
          <w:rStyle w:val="st"/>
          <w:sz w:val="24"/>
          <w:szCs w:val="24"/>
          <w:lang w:val="en-GB"/>
        </w:rPr>
        <w:t xml:space="preserve">s ability to use its resources in an efficient manner. Income expressed in the numerator can </w:t>
      </w:r>
      <w:r>
        <w:rPr>
          <w:rStyle w:val="st"/>
          <w:sz w:val="24"/>
          <w:szCs w:val="24"/>
          <w:lang w:val="en-GB"/>
        </w:rPr>
        <w:t>take various forms</w:t>
      </w:r>
      <w:r w:rsidRPr="005C631E">
        <w:rPr>
          <w:rStyle w:val="st"/>
          <w:sz w:val="24"/>
          <w:szCs w:val="24"/>
          <w:lang w:val="en-GB"/>
        </w:rPr>
        <w:t>. If it takes the form of EBIT (Earnings before Interest and Taxes), the attention is drawn mostly to enterprise</w:t>
      </w:r>
      <w:r w:rsidRPr="005C631E">
        <w:rPr>
          <w:rStyle w:val="st"/>
          <w:rFonts w:ascii="Arial" w:hAnsi="Arial" w:cs="Arial"/>
          <w:sz w:val="24"/>
          <w:szCs w:val="24"/>
          <w:lang w:val="en-GB"/>
        </w:rPr>
        <w:t>'</w:t>
      </w:r>
      <w:r w:rsidRPr="005C631E">
        <w:rPr>
          <w:rStyle w:val="st"/>
          <w:sz w:val="24"/>
          <w:szCs w:val="24"/>
          <w:lang w:val="en-GB"/>
        </w:rPr>
        <w:t xml:space="preserve">s operating activity while the influence of financial structure and taxation is suppressed. According to </w:t>
      </w:r>
      <w:r>
        <w:rPr>
          <w:rStyle w:val="st"/>
          <w:sz w:val="24"/>
          <w:szCs w:val="24"/>
          <w:lang w:val="en-GB"/>
        </w:rPr>
        <w:t xml:space="preserve">the </w:t>
      </w:r>
      <w:r w:rsidRPr="005C631E">
        <w:rPr>
          <w:rStyle w:val="st"/>
          <w:sz w:val="24"/>
          <w:szCs w:val="24"/>
          <w:lang w:val="en-GB"/>
        </w:rPr>
        <w:t>Czech methodology, operating activity result represents a reliable tool for economic efficiency assessment that can replace EBIT (</w:t>
      </w:r>
      <w:proofErr w:type="spellStart"/>
      <w:r w:rsidRPr="005C631E">
        <w:rPr>
          <w:rStyle w:val="st"/>
          <w:sz w:val="24"/>
          <w:szCs w:val="24"/>
          <w:lang w:val="en-GB"/>
        </w:rPr>
        <w:t>Mrkvička</w:t>
      </w:r>
      <w:proofErr w:type="spellEnd"/>
      <w:r w:rsidRPr="005C631E">
        <w:rPr>
          <w:rStyle w:val="st"/>
          <w:sz w:val="24"/>
          <w:szCs w:val="24"/>
          <w:lang w:val="en-GB"/>
        </w:rPr>
        <w:t xml:space="preserve"> a </w:t>
      </w:r>
      <w:proofErr w:type="spellStart"/>
      <w:r w:rsidRPr="005C631E">
        <w:rPr>
          <w:rStyle w:val="st"/>
          <w:sz w:val="24"/>
          <w:szCs w:val="24"/>
          <w:lang w:val="en-GB"/>
        </w:rPr>
        <w:t>Kolář</w:t>
      </w:r>
      <w:proofErr w:type="spellEnd"/>
      <w:r w:rsidRPr="005C631E">
        <w:rPr>
          <w:rStyle w:val="st"/>
          <w:sz w:val="24"/>
          <w:szCs w:val="24"/>
          <w:lang w:val="en-GB"/>
        </w:rPr>
        <w:t xml:space="preserve"> (2006)).</w:t>
      </w:r>
    </w:p>
    <w:p w:rsidR="007D719F" w:rsidRPr="001B06F9" w:rsidRDefault="007D719F" w:rsidP="00DA6F26">
      <w:pPr>
        <w:pStyle w:val="Odstavecseseznamem"/>
        <w:spacing w:line="240" w:lineRule="auto"/>
        <w:ind w:left="0"/>
        <w:jc w:val="both"/>
        <w:rPr>
          <w:rStyle w:val="st"/>
          <w:sz w:val="24"/>
          <w:szCs w:val="24"/>
        </w:rPr>
      </w:pPr>
    </w:p>
    <w:p w:rsidR="007D719F" w:rsidRPr="005E1DD4" w:rsidRDefault="007D719F" w:rsidP="00DA6F26">
      <w:pPr>
        <w:pStyle w:val="Odstavecseseznamem"/>
        <w:spacing w:line="240" w:lineRule="auto"/>
        <w:ind w:left="0"/>
        <w:jc w:val="both"/>
        <w:rPr>
          <w:rStyle w:val="st"/>
          <w:sz w:val="24"/>
          <w:szCs w:val="24"/>
          <w:lang w:val="en-GB"/>
        </w:rPr>
      </w:pPr>
      <w:r>
        <w:rPr>
          <w:rStyle w:val="st"/>
          <w:sz w:val="24"/>
          <w:szCs w:val="24"/>
          <w:lang w:val="en-GB"/>
        </w:rPr>
        <w:t>The s</w:t>
      </w:r>
      <w:r w:rsidRPr="005E1DD4">
        <w:rPr>
          <w:rStyle w:val="st"/>
          <w:sz w:val="24"/>
          <w:szCs w:val="24"/>
          <w:lang w:val="en-GB"/>
        </w:rPr>
        <w:t>econd possibility (that seems more suitable) is based on using income before taxation in the numerator. However, these data were available only for a few enterprises and therefore income after taxation, i.e. economic result for a given accounting period (line 60 of the profit and loss account) was used.</w:t>
      </w:r>
    </w:p>
    <w:p w:rsidR="007D719F" w:rsidRPr="005E1DD4" w:rsidRDefault="007D719F" w:rsidP="00DA6F26">
      <w:pPr>
        <w:pStyle w:val="Odstavecseseznamem"/>
        <w:spacing w:line="240" w:lineRule="auto"/>
        <w:ind w:left="0"/>
        <w:jc w:val="both"/>
        <w:rPr>
          <w:rStyle w:val="st"/>
          <w:sz w:val="24"/>
          <w:szCs w:val="24"/>
          <w:lang w:val="en-GB"/>
        </w:rPr>
      </w:pPr>
    </w:p>
    <w:p w:rsidR="007D719F" w:rsidRDefault="007D719F" w:rsidP="00DA6F26">
      <w:pPr>
        <w:pStyle w:val="Odstavecseseznamem"/>
        <w:spacing w:line="240" w:lineRule="auto"/>
        <w:ind w:left="0"/>
        <w:jc w:val="both"/>
        <w:rPr>
          <w:rStyle w:val="st"/>
          <w:sz w:val="24"/>
          <w:szCs w:val="24"/>
          <w:lang w:val="en-GB"/>
        </w:rPr>
      </w:pPr>
      <w:r w:rsidRPr="005E1DD4">
        <w:rPr>
          <w:rStyle w:val="st"/>
          <w:sz w:val="24"/>
          <w:szCs w:val="24"/>
          <w:lang w:val="en-GB"/>
        </w:rPr>
        <w:t xml:space="preserve">In order to calculate the </w:t>
      </w:r>
      <w:r>
        <w:rPr>
          <w:rStyle w:val="st"/>
          <w:sz w:val="24"/>
          <w:szCs w:val="24"/>
          <w:lang w:val="en-GB"/>
        </w:rPr>
        <w:t>ROA, both categories were employed</w:t>
      </w:r>
      <w:r w:rsidRPr="005E1DD4">
        <w:rPr>
          <w:rStyle w:val="st"/>
          <w:sz w:val="24"/>
          <w:szCs w:val="24"/>
          <w:lang w:val="en-GB"/>
        </w:rPr>
        <w:t xml:space="preserve"> – EBIT to calculate </w:t>
      </w:r>
      <w:r>
        <w:rPr>
          <w:rStyle w:val="st"/>
          <w:sz w:val="24"/>
          <w:szCs w:val="24"/>
          <w:lang w:val="en-GB"/>
        </w:rPr>
        <w:t xml:space="preserve">the </w:t>
      </w:r>
      <w:r w:rsidRPr="005E1DD4">
        <w:rPr>
          <w:rStyle w:val="st"/>
          <w:sz w:val="24"/>
          <w:szCs w:val="24"/>
          <w:lang w:val="en-GB"/>
        </w:rPr>
        <w:t>ROA</w:t>
      </w:r>
      <w:r w:rsidRPr="005E1DD4">
        <w:rPr>
          <w:rStyle w:val="st"/>
          <w:sz w:val="24"/>
          <w:szCs w:val="24"/>
          <w:vertAlign w:val="subscript"/>
          <w:lang w:val="en-GB"/>
        </w:rPr>
        <w:t>1</w:t>
      </w:r>
      <w:r w:rsidRPr="005E1DD4">
        <w:rPr>
          <w:rStyle w:val="st"/>
          <w:sz w:val="24"/>
          <w:szCs w:val="24"/>
          <w:lang w:val="en-GB"/>
        </w:rPr>
        <w:t xml:space="preserve"> and economic results attained in a given accounting period to calculate </w:t>
      </w:r>
      <w:r>
        <w:rPr>
          <w:rStyle w:val="st"/>
          <w:sz w:val="24"/>
          <w:szCs w:val="24"/>
          <w:lang w:val="en-GB"/>
        </w:rPr>
        <w:t xml:space="preserve">the </w:t>
      </w:r>
      <w:r w:rsidRPr="005E1DD4">
        <w:rPr>
          <w:rStyle w:val="st"/>
          <w:sz w:val="24"/>
          <w:szCs w:val="24"/>
          <w:lang w:val="en-GB"/>
        </w:rPr>
        <w:t>ROA</w:t>
      </w:r>
      <w:r w:rsidRPr="005E1DD4">
        <w:rPr>
          <w:rStyle w:val="st"/>
          <w:sz w:val="24"/>
          <w:szCs w:val="24"/>
          <w:vertAlign w:val="subscript"/>
          <w:lang w:val="en-GB"/>
        </w:rPr>
        <w:t>2</w:t>
      </w:r>
      <w:r w:rsidRPr="005E1DD4">
        <w:rPr>
          <w:rStyle w:val="st"/>
          <w:sz w:val="24"/>
          <w:szCs w:val="24"/>
          <w:lang w:val="en-GB"/>
        </w:rPr>
        <w:t>.</w:t>
      </w:r>
    </w:p>
    <w:p w:rsidR="007D719F" w:rsidRDefault="007D719F" w:rsidP="00DA6F26">
      <w:pPr>
        <w:pStyle w:val="Odstavecseseznamem"/>
        <w:spacing w:line="240" w:lineRule="auto"/>
        <w:ind w:left="0"/>
        <w:jc w:val="both"/>
        <w:rPr>
          <w:rStyle w:val="st"/>
          <w:sz w:val="24"/>
          <w:szCs w:val="24"/>
          <w:lang w:val="en-GB"/>
        </w:rPr>
      </w:pPr>
    </w:p>
    <w:p w:rsidR="007D719F" w:rsidRPr="006B6100" w:rsidRDefault="007D719F" w:rsidP="00DA6F26">
      <w:pPr>
        <w:pStyle w:val="Odstavecseseznamem"/>
        <w:spacing w:line="240" w:lineRule="auto"/>
        <w:ind w:left="0"/>
        <w:jc w:val="both"/>
        <w:rPr>
          <w:sz w:val="24"/>
          <w:szCs w:val="24"/>
        </w:rPr>
      </w:pPr>
    </w:p>
    <w:p w:rsidR="007D719F" w:rsidRPr="00254A5A" w:rsidRDefault="007D719F" w:rsidP="00DA6F26">
      <w:pPr>
        <w:pStyle w:val="Odstavecseseznamem"/>
        <w:spacing w:line="240" w:lineRule="auto"/>
        <w:ind w:left="0"/>
        <w:jc w:val="center"/>
        <w:rPr>
          <w:sz w:val="24"/>
          <w:szCs w:val="24"/>
          <w:lang w:val="en-GB"/>
        </w:rPr>
      </w:pPr>
      <w:r w:rsidRPr="00191A3F">
        <w:rPr>
          <w:b/>
          <w:sz w:val="24"/>
          <w:szCs w:val="24"/>
        </w:rPr>
        <w:t xml:space="preserve">Tab. </w:t>
      </w:r>
      <w:r>
        <w:rPr>
          <w:b/>
          <w:sz w:val="24"/>
          <w:szCs w:val="24"/>
        </w:rPr>
        <w:t xml:space="preserve">IV: </w:t>
      </w:r>
      <w:proofErr w:type="spellStart"/>
      <w:r>
        <w:rPr>
          <w:b/>
          <w:sz w:val="24"/>
          <w:szCs w:val="24"/>
        </w:rPr>
        <w:t>Economic</w:t>
      </w:r>
      <w:proofErr w:type="spellEnd"/>
      <w:r>
        <w:rPr>
          <w:b/>
          <w:sz w:val="24"/>
          <w:szCs w:val="24"/>
        </w:rPr>
        <w:t xml:space="preserve"> </w:t>
      </w:r>
      <w:proofErr w:type="spellStart"/>
      <w:r>
        <w:rPr>
          <w:b/>
          <w:sz w:val="24"/>
          <w:szCs w:val="24"/>
        </w:rPr>
        <w:t>results</w:t>
      </w:r>
      <w:proofErr w:type="spellEnd"/>
      <w:r>
        <w:rPr>
          <w:b/>
          <w:sz w:val="24"/>
          <w:szCs w:val="24"/>
        </w:rPr>
        <w:t xml:space="preserve"> II </w:t>
      </w:r>
      <w:proofErr w:type="spellStart"/>
      <w:r>
        <w:rPr>
          <w:b/>
          <w:sz w:val="24"/>
          <w:szCs w:val="24"/>
        </w:rPr>
        <w:t>of</w:t>
      </w:r>
      <w:proofErr w:type="spellEnd"/>
      <w:r>
        <w:rPr>
          <w:b/>
          <w:sz w:val="24"/>
          <w:szCs w:val="24"/>
        </w:rPr>
        <w:t xml:space="preserve"> </w:t>
      </w:r>
      <w:proofErr w:type="spellStart"/>
      <w:r>
        <w:rPr>
          <w:b/>
          <w:sz w:val="24"/>
          <w:szCs w:val="24"/>
        </w:rPr>
        <w:t>agricultural</w:t>
      </w:r>
      <w:proofErr w:type="spellEnd"/>
      <w:r>
        <w:rPr>
          <w:b/>
          <w:sz w:val="24"/>
          <w:szCs w:val="24"/>
        </w:rPr>
        <w:t xml:space="preserve"> </w:t>
      </w:r>
      <w:proofErr w:type="spellStart"/>
      <w:r>
        <w:rPr>
          <w:b/>
          <w:sz w:val="24"/>
          <w:szCs w:val="24"/>
        </w:rPr>
        <w:t>enterprises</w:t>
      </w:r>
      <w:proofErr w:type="spellEnd"/>
      <w:r>
        <w:rPr>
          <w:b/>
          <w:sz w:val="24"/>
          <w:szCs w:val="24"/>
        </w:rPr>
        <w:t xml:space="preserve"> (</w:t>
      </w:r>
      <w:proofErr w:type="spellStart"/>
      <w:r>
        <w:rPr>
          <w:b/>
          <w:sz w:val="24"/>
          <w:szCs w:val="24"/>
        </w:rPr>
        <w:t>legal</w:t>
      </w:r>
      <w:proofErr w:type="spellEnd"/>
      <w:r>
        <w:rPr>
          <w:b/>
          <w:sz w:val="24"/>
          <w:szCs w:val="24"/>
        </w:rPr>
        <w:t xml:space="preserve"> </w:t>
      </w:r>
      <w:proofErr w:type="spellStart"/>
      <w:r>
        <w:rPr>
          <w:b/>
          <w:sz w:val="24"/>
          <w:szCs w:val="24"/>
        </w:rPr>
        <w:t>entities</w:t>
      </w:r>
      <w:proofErr w:type="spellEnd"/>
      <w:r>
        <w:rPr>
          <w:b/>
          <w:sz w:val="24"/>
          <w:szCs w:val="24"/>
        </w:rPr>
        <w:t xml:space="preserve">) in </w:t>
      </w:r>
      <w:proofErr w:type="spellStart"/>
      <w:r>
        <w:rPr>
          <w:b/>
          <w:sz w:val="24"/>
          <w:szCs w:val="24"/>
        </w:rPr>
        <w:t>the</w:t>
      </w:r>
      <w:proofErr w:type="spellEnd"/>
      <w:r>
        <w:rPr>
          <w:b/>
          <w:sz w:val="24"/>
          <w:szCs w:val="24"/>
        </w:rPr>
        <w:t xml:space="preserve"> </w:t>
      </w:r>
      <w:proofErr w:type="spellStart"/>
      <w:r>
        <w:rPr>
          <w:b/>
          <w:sz w:val="24"/>
          <w:szCs w:val="24"/>
        </w:rPr>
        <w:t>South</w:t>
      </w:r>
      <w:proofErr w:type="spellEnd"/>
      <w:r>
        <w:rPr>
          <w:b/>
          <w:sz w:val="24"/>
          <w:szCs w:val="24"/>
        </w:rPr>
        <w:t xml:space="preserve"> Bohemian Region in 2008 - 2010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851"/>
        <w:gridCol w:w="850"/>
        <w:gridCol w:w="851"/>
        <w:gridCol w:w="850"/>
        <w:gridCol w:w="851"/>
        <w:gridCol w:w="850"/>
        <w:gridCol w:w="851"/>
        <w:gridCol w:w="850"/>
        <w:gridCol w:w="851"/>
      </w:tblGrid>
      <w:tr w:rsidR="007D719F" w:rsidRPr="00F4064F" w:rsidTr="00254A5A">
        <w:tc>
          <w:tcPr>
            <w:tcW w:w="1560" w:type="dxa"/>
            <w:vMerge w:val="restart"/>
          </w:tcPr>
          <w:p w:rsidR="007D719F" w:rsidRPr="00F4064F" w:rsidRDefault="007D719F" w:rsidP="00DA6F26">
            <w:pPr>
              <w:spacing w:after="0" w:line="240" w:lineRule="auto"/>
              <w:jc w:val="center"/>
            </w:pPr>
            <w:proofErr w:type="spellStart"/>
            <w:r>
              <w:t>Ratios</w:t>
            </w:r>
            <w:proofErr w:type="spellEnd"/>
          </w:p>
        </w:tc>
        <w:tc>
          <w:tcPr>
            <w:tcW w:w="850" w:type="dxa"/>
            <w:vMerge w:val="restart"/>
          </w:tcPr>
          <w:p w:rsidR="007D719F" w:rsidRPr="00F4064F" w:rsidRDefault="007D719F" w:rsidP="00DA6F26">
            <w:pPr>
              <w:spacing w:after="0" w:line="240" w:lineRule="auto"/>
              <w:jc w:val="center"/>
              <w:rPr>
                <w:sz w:val="20"/>
                <w:szCs w:val="20"/>
              </w:rPr>
            </w:pPr>
            <w:r>
              <w:rPr>
                <w:sz w:val="20"/>
                <w:szCs w:val="20"/>
              </w:rPr>
              <w:t>sample</w:t>
            </w:r>
          </w:p>
        </w:tc>
        <w:tc>
          <w:tcPr>
            <w:tcW w:w="2552" w:type="dxa"/>
            <w:gridSpan w:val="3"/>
          </w:tcPr>
          <w:p w:rsidR="007D719F" w:rsidRPr="00F4064F" w:rsidRDefault="007D719F" w:rsidP="00DA6F26">
            <w:pPr>
              <w:spacing w:after="0" w:line="240" w:lineRule="auto"/>
              <w:jc w:val="center"/>
              <w:rPr>
                <w:b/>
                <w:sz w:val="24"/>
                <w:szCs w:val="24"/>
              </w:rPr>
            </w:pPr>
            <w:proofErr w:type="spellStart"/>
            <w:r>
              <w:rPr>
                <w:b/>
                <w:sz w:val="24"/>
                <w:szCs w:val="24"/>
              </w:rPr>
              <w:t>Cooperatives</w:t>
            </w:r>
            <w:proofErr w:type="spellEnd"/>
          </w:p>
        </w:tc>
        <w:tc>
          <w:tcPr>
            <w:tcW w:w="2551" w:type="dxa"/>
            <w:gridSpan w:val="3"/>
          </w:tcPr>
          <w:p w:rsidR="007D719F" w:rsidRPr="00F4064F" w:rsidRDefault="007D719F" w:rsidP="00DA6F26">
            <w:pPr>
              <w:spacing w:after="0" w:line="240" w:lineRule="auto"/>
              <w:jc w:val="center"/>
              <w:rPr>
                <w:b/>
                <w:sz w:val="24"/>
                <w:szCs w:val="24"/>
              </w:rPr>
            </w:pPr>
            <w:proofErr w:type="spellStart"/>
            <w:r>
              <w:rPr>
                <w:b/>
                <w:sz w:val="24"/>
                <w:szCs w:val="24"/>
              </w:rPr>
              <w:t>Trading</w:t>
            </w:r>
            <w:proofErr w:type="spellEnd"/>
            <w:r>
              <w:rPr>
                <w:b/>
                <w:sz w:val="24"/>
                <w:szCs w:val="24"/>
              </w:rPr>
              <w:t xml:space="preserve"> </w:t>
            </w:r>
            <w:proofErr w:type="spellStart"/>
            <w:r>
              <w:rPr>
                <w:b/>
                <w:sz w:val="24"/>
                <w:szCs w:val="24"/>
              </w:rPr>
              <w:t>companies</w:t>
            </w:r>
            <w:proofErr w:type="spellEnd"/>
          </w:p>
        </w:tc>
        <w:tc>
          <w:tcPr>
            <w:tcW w:w="2552" w:type="dxa"/>
            <w:gridSpan w:val="3"/>
          </w:tcPr>
          <w:p w:rsidR="007D719F" w:rsidRPr="00F4064F" w:rsidRDefault="007D719F" w:rsidP="00DA6F26">
            <w:pPr>
              <w:spacing w:after="0" w:line="240" w:lineRule="auto"/>
              <w:jc w:val="center"/>
              <w:rPr>
                <w:b/>
                <w:sz w:val="24"/>
                <w:szCs w:val="24"/>
              </w:rPr>
            </w:pPr>
            <w:proofErr w:type="spellStart"/>
            <w:r>
              <w:rPr>
                <w:b/>
                <w:sz w:val="24"/>
                <w:szCs w:val="24"/>
              </w:rPr>
              <w:t>Legal</w:t>
            </w:r>
            <w:proofErr w:type="spellEnd"/>
            <w:r>
              <w:rPr>
                <w:b/>
                <w:sz w:val="24"/>
                <w:szCs w:val="24"/>
              </w:rPr>
              <w:t xml:space="preserve"> </w:t>
            </w:r>
            <w:proofErr w:type="spellStart"/>
            <w:r>
              <w:rPr>
                <w:b/>
                <w:sz w:val="24"/>
                <w:szCs w:val="24"/>
              </w:rPr>
              <w:t>entities</w:t>
            </w:r>
            <w:proofErr w:type="spellEnd"/>
            <w:r>
              <w:rPr>
                <w:b/>
                <w:sz w:val="24"/>
                <w:szCs w:val="24"/>
              </w:rPr>
              <w:t xml:space="preserve"> </w:t>
            </w:r>
            <w:proofErr w:type="spellStart"/>
            <w:r>
              <w:rPr>
                <w:b/>
                <w:sz w:val="24"/>
                <w:szCs w:val="24"/>
              </w:rPr>
              <w:t>total</w:t>
            </w:r>
            <w:proofErr w:type="spellEnd"/>
          </w:p>
        </w:tc>
      </w:tr>
      <w:tr w:rsidR="007D719F" w:rsidRPr="00F4064F" w:rsidTr="00254A5A">
        <w:tc>
          <w:tcPr>
            <w:tcW w:w="1560" w:type="dxa"/>
            <w:vMerge/>
          </w:tcPr>
          <w:p w:rsidR="007D719F" w:rsidRPr="00F4064F" w:rsidRDefault="007D719F" w:rsidP="00DA6F26">
            <w:pPr>
              <w:spacing w:after="0" w:line="240" w:lineRule="auto"/>
              <w:jc w:val="center"/>
              <w:rPr>
                <w:b/>
              </w:rPr>
            </w:pPr>
          </w:p>
        </w:tc>
        <w:tc>
          <w:tcPr>
            <w:tcW w:w="850" w:type="dxa"/>
            <w:vMerge/>
          </w:tcPr>
          <w:p w:rsidR="007D719F" w:rsidRPr="00F4064F" w:rsidRDefault="007D719F" w:rsidP="00DA6F26">
            <w:pPr>
              <w:spacing w:after="0" w:line="240" w:lineRule="auto"/>
              <w:jc w:val="center"/>
              <w:rPr>
                <w:b/>
                <w:sz w:val="20"/>
                <w:szCs w:val="20"/>
              </w:rPr>
            </w:pPr>
          </w:p>
        </w:tc>
        <w:tc>
          <w:tcPr>
            <w:tcW w:w="851" w:type="dxa"/>
          </w:tcPr>
          <w:p w:rsidR="007D719F" w:rsidRPr="00F4064F" w:rsidRDefault="007D719F" w:rsidP="00DA6F26">
            <w:pPr>
              <w:spacing w:after="0" w:line="240" w:lineRule="auto"/>
              <w:jc w:val="center"/>
            </w:pPr>
            <w:r w:rsidRPr="00F4064F">
              <w:t>2008</w:t>
            </w:r>
          </w:p>
        </w:tc>
        <w:tc>
          <w:tcPr>
            <w:tcW w:w="850" w:type="dxa"/>
          </w:tcPr>
          <w:p w:rsidR="007D719F" w:rsidRPr="00F4064F" w:rsidRDefault="007D719F" w:rsidP="00DA6F26">
            <w:pPr>
              <w:spacing w:after="0" w:line="240" w:lineRule="auto"/>
              <w:jc w:val="center"/>
            </w:pPr>
            <w:r w:rsidRPr="00F4064F">
              <w:t>2009</w:t>
            </w:r>
          </w:p>
        </w:tc>
        <w:tc>
          <w:tcPr>
            <w:tcW w:w="851" w:type="dxa"/>
          </w:tcPr>
          <w:p w:rsidR="007D719F" w:rsidRPr="00F4064F" w:rsidRDefault="007D719F" w:rsidP="00DA6F26">
            <w:pPr>
              <w:spacing w:after="0" w:line="240" w:lineRule="auto"/>
              <w:jc w:val="center"/>
            </w:pPr>
            <w:r w:rsidRPr="00F4064F">
              <w:t>2010</w:t>
            </w:r>
          </w:p>
        </w:tc>
        <w:tc>
          <w:tcPr>
            <w:tcW w:w="850" w:type="dxa"/>
          </w:tcPr>
          <w:p w:rsidR="007D719F" w:rsidRPr="00F4064F" w:rsidRDefault="007D719F" w:rsidP="00DA6F26">
            <w:pPr>
              <w:spacing w:after="0" w:line="240" w:lineRule="auto"/>
              <w:jc w:val="center"/>
            </w:pPr>
            <w:r w:rsidRPr="00F4064F">
              <w:t>2008</w:t>
            </w:r>
          </w:p>
        </w:tc>
        <w:tc>
          <w:tcPr>
            <w:tcW w:w="851" w:type="dxa"/>
          </w:tcPr>
          <w:p w:rsidR="007D719F" w:rsidRPr="00F4064F" w:rsidRDefault="007D719F" w:rsidP="00DA6F26">
            <w:pPr>
              <w:spacing w:after="0" w:line="240" w:lineRule="auto"/>
              <w:jc w:val="center"/>
            </w:pPr>
            <w:r w:rsidRPr="00F4064F">
              <w:t>2009</w:t>
            </w:r>
          </w:p>
        </w:tc>
        <w:tc>
          <w:tcPr>
            <w:tcW w:w="850" w:type="dxa"/>
          </w:tcPr>
          <w:p w:rsidR="007D719F" w:rsidRPr="00F4064F" w:rsidRDefault="007D719F" w:rsidP="00DA6F26">
            <w:pPr>
              <w:spacing w:after="0" w:line="240" w:lineRule="auto"/>
              <w:jc w:val="center"/>
            </w:pPr>
            <w:r w:rsidRPr="00F4064F">
              <w:t>2010</w:t>
            </w:r>
          </w:p>
        </w:tc>
        <w:tc>
          <w:tcPr>
            <w:tcW w:w="851" w:type="dxa"/>
          </w:tcPr>
          <w:p w:rsidR="007D719F" w:rsidRPr="00F4064F" w:rsidRDefault="007D719F" w:rsidP="00DA6F26">
            <w:pPr>
              <w:spacing w:after="0" w:line="240" w:lineRule="auto"/>
              <w:jc w:val="center"/>
            </w:pPr>
            <w:r w:rsidRPr="00F4064F">
              <w:t>2008</w:t>
            </w:r>
          </w:p>
        </w:tc>
        <w:tc>
          <w:tcPr>
            <w:tcW w:w="850" w:type="dxa"/>
          </w:tcPr>
          <w:p w:rsidR="007D719F" w:rsidRPr="00F4064F" w:rsidRDefault="007D719F" w:rsidP="00DA6F26">
            <w:pPr>
              <w:spacing w:after="0" w:line="240" w:lineRule="auto"/>
              <w:jc w:val="center"/>
            </w:pPr>
            <w:r w:rsidRPr="00F4064F">
              <w:t>2009</w:t>
            </w:r>
          </w:p>
        </w:tc>
        <w:tc>
          <w:tcPr>
            <w:tcW w:w="851" w:type="dxa"/>
          </w:tcPr>
          <w:p w:rsidR="007D719F" w:rsidRPr="00F4064F" w:rsidRDefault="007D719F" w:rsidP="00DA6F26">
            <w:pPr>
              <w:spacing w:after="0" w:line="240" w:lineRule="auto"/>
              <w:jc w:val="center"/>
            </w:pPr>
            <w:r w:rsidRPr="00F4064F">
              <w:t>2010</w:t>
            </w:r>
          </w:p>
        </w:tc>
      </w:tr>
      <w:tr w:rsidR="007D719F" w:rsidRPr="00F4064F" w:rsidTr="00254A5A">
        <w:tc>
          <w:tcPr>
            <w:tcW w:w="1560" w:type="dxa"/>
            <w:vMerge w:val="restart"/>
          </w:tcPr>
          <w:p w:rsidR="007D719F" w:rsidRDefault="007D719F" w:rsidP="00DA6F26">
            <w:pPr>
              <w:spacing w:after="0" w:line="240" w:lineRule="auto"/>
              <w:jc w:val="center"/>
              <w:rPr>
                <w:b/>
              </w:rPr>
            </w:pPr>
            <w:r w:rsidRPr="00254A5A">
              <w:rPr>
                <w:b/>
              </w:rPr>
              <w:t>ROA</w:t>
            </w:r>
            <w:r w:rsidRPr="00254A5A">
              <w:rPr>
                <w:b/>
                <w:vertAlign w:val="subscript"/>
              </w:rPr>
              <w:t>1</w:t>
            </w:r>
            <w:r w:rsidRPr="00254A5A">
              <w:rPr>
                <w:b/>
              </w:rPr>
              <w:t xml:space="preserve">           </w:t>
            </w:r>
          </w:p>
          <w:p w:rsidR="007D719F" w:rsidRPr="00254A5A" w:rsidRDefault="007D719F" w:rsidP="00DA6F26">
            <w:pPr>
              <w:spacing w:after="0" w:line="240" w:lineRule="auto"/>
              <w:jc w:val="center"/>
              <w:rPr>
                <w:b/>
              </w:rPr>
            </w:pPr>
            <w:r w:rsidRPr="00254A5A">
              <w:rPr>
                <w:b/>
              </w:rPr>
              <w:lastRenderedPageBreak/>
              <w:t>(%)</w:t>
            </w:r>
          </w:p>
        </w:tc>
        <w:tc>
          <w:tcPr>
            <w:tcW w:w="850" w:type="dxa"/>
            <w:shd w:val="clear" w:color="auto" w:fill="DDD9C3"/>
          </w:tcPr>
          <w:p w:rsidR="007D719F" w:rsidRPr="00F4064F" w:rsidRDefault="007D719F" w:rsidP="00DA6F26">
            <w:pPr>
              <w:spacing w:after="0" w:line="240" w:lineRule="auto"/>
              <w:jc w:val="center"/>
              <w:rPr>
                <w:sz w:val="20"/>
                <w:szCs w:val="20"/>
              </w:rPr>
            </w:pPr>
            <w:r>
              <w:rPr>
                <w:sz w:val="20"/>
                <w:szCs w:val="20"/>
              </w:rPr>
              <w:lastRenderedPageBreak/>
              <w:t>1</w:t>
            </w:r>
          </w:p>
        </w:tc>
        <w:tc>
          <w:tcPr>
            <w:tcW w:w="851" w:type="dxa"/>
            <w:shd w:val="clear" w:color="auto" w:fill="DDD9C3"/>
          </w:tcPr>
          <w:p w:rsidR="007D719F" w:rsidRDefault="007D719F" w:rsidP="00DA6F26">
            <w:pPr>
              <w:spacing w:after="0" w:line="240" w:lineRule="auto"/>
              <w:jc w:val="center"/>
            </w:pPr>
            <w:r>
              <w:t>2.32</w:t>
            </w:r>
          </w:p>
        </w:tc>
        <w:tc>
          <w:tcPr>
            <w:tcW w:w="850" w:type="dxa"/>
            <w:shd w:val="clear" w:color="auto" w:fill="DDD9C3"/>
          </w:tcPr>
          <w:p w:rsidR="007D719F" w:rsidRDefault="007D719F" w:rsidP="00DA6F26">
            <w:pPr>
              <w:spacing w:after="0" w:line="240" w:lineRule="auto"/>
              <w:jc w:val="center"/>
            </w:pPr>
            <w:r>
              <w:t>-7.12</w:t>
            </w:r>
          </w:p>
        </w:tc>
        <w:tc>
          <w:tcPr>
            <w:tcW w:w="851" w:type="dxa"/>
            <w:shd w:val="clear" w:color="auto" w:fill="DDD9C3"/>
          </w:tcPr>
          <w:p w:rsidR="007D719F" w:rsidRDefault="007D719F" w:rsidP="00DA6F26">
            <w:pPr>
              <w:spacing w:after="0" w:line="240" w:lineRule="auto"/>
              <w:jc w:val="center"/>
            </w:pPr>
            <w:r>
              <w:t>1.64</w:t>
            </w:r>
          </w:p>
        </w:tc>
        <w:tc>
          <w:tcPr>
            <w:tcW w:w="850" w:type="dxa"/>
            <w:shd w:val="clear" w:color="auto" w:fill="DDD9C3"/>
          </w:tcPr>
          <w:p w:rsidR="007D719F" w:rsidRDefault="007D719F" w:rsidP="00DA6F26">
            <w:pPr>
              <w:spacing w:after="0" w:line="240" w:lineRule="auto"/>
              <w:jc w:val="center"/>
            </w:pPr>
            <w:r>
              <w:t>13.96</w:t>
            </w:r>
          </w:p>
        </w:tc>
        <w:tc>
          <w:tcPr>
            <w:tcW w:w="851" w:type="dxa"/>
            <w:shd w:val="clear" w:color="auto" w:fill="DDD9C3"/>
          </w:tcPr>
          <w:p w:rsidR="007D719F" w:rsidRDefault="007D719F" w:rsidP="00DA6F26">
            <w:pPr>
              <w:spacing w:after="0" w:line="240" w:lineRule="auto"/>
              <w:jc w:val="center"/>
            </w:pPr>
            <w:r>
              <w:t>7.42</w:t>
            </w:r>
          </w:p>
        </w:tc>
        <w:tc>
          <w:tcPr>
            <w:tcW w:w="850" w:type="dxa"/>
            <w:shd w:val="clear" w:color="auto" w:fill="DDD9C3"/>
          </w:tcPr>
          <w:p w:rsidR="007D719F" w:rsidRDefault="007D719F" w:rsidP="00DA6F26">
            <w:pPr>
              <w:spacing w:after="0" w:line="240" w:lineRule="auto"/>
              <w:jc w:val="center"/>
            </w:pPr>
            <w:r>
              <w:t>3.98</w:t>
            </w:r>
          </w:p>
        </w:tc>
        <w:tc>
          <w:tcPr>
            <w:tcW w:w="851" w:type="dxa"/>
            <w:shd w:val="clear" w:color="auto" w:fill="DDD9C3"/>
          </w:tcPr>
          <w:p w:rsidR="007D719F" w:rsidRDefault="007D719F" w:rsidP="00DA6F26">
            <w:pPr>
              <w:spacing w:after="0" w:line="240" w:lineRule="auto"/>
              <w:jc w:val="center"/>
            </w:pPr>
            <w:r>
              <w:t>12.99</w:t>
            </w:r>
          </w:p>
        </w:tc>
        <w:tc>
          <w:tcPr>
            <w:tcW w:w="850" w:type="dxa"/>
            <w:shd w:val="clear" w:color="auto" w:fill="DDD9C3"/>
          </w:tcPr>
          <w:p w:rsidR="007D719F" w:rsidRDefault="007D719F" w:rsidP="00DA6F26">
            <w:pPr>
              <w:spacing w:after="0" w:line="240" w:lineRule="auto"/>
              <w:jc w:val="center"/>
            </w:pPr>
            <w:r>
              <w:t>5.89</w:t>
            </w:r>
          </w:p>
        </w:tc>
        <w:tc>
          <w:tcPr>
            <w:tcW w:w="851" w:type="dxa"/>
            <w:shd w:val="clear" w:color="auto" w:fill="DDD9C3"/>
          </w:tcPr>
          <w:p w:rsidR="007D719F" w:rsidRDefault="007D719F" w:rsidP="00DA6F26">
            <w:pPr>
              <w:spacing w:after="0" w:line="240" w:lineRule="auto"/>
              <w:jc w:val="center"/>
            </w:pPr>
            <w:r>
              <w:t>3.53</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Pr>
                <w:sz w:val="20"/>
                <w:szCs w:val="20"/>
              </w:rPr>
              <w:t>2</w:t>
            </w:r>
          </w:p>
        </w:tc>
        <w:tc>
          <w:tcPr>
            <w:tcW w:w="851" w:type="dxa"/>
            <w:shd w:val="clear" w:color="auto" w:fill="EAF1DD"/>
          </w:tcPr>
          <w:p w:rsidR="007D719F" w:rsidRDefault="007D719F" w:rsidP="00DA6F26">
            <w:pPr>
              <w:spacing w:after="0" w:line="240" w:lineRule="auto"/>
              <w:jc w:val="center"/>
            </w:pPr>
            <w:r>
              <w:t>4.74</w:t>
            </w:r>
          </w:p>
        </w:tc>
        <w:tc>
          <w:tcPr>
            <w:tcW w:w="850" w:type="dxa"/>
            <w:shd w:val="clear" w:color="auto" w:fill="EAF1DD"/>
          </w:tcPr>
          <w:p w:rsidR="007D719F" w:rsidRDefault="007D719F" w:rsidP="00DA6F26">
            <w:pPr>
              <w:spacing w:after="0" w:line="240" w:lineRule="auto"/>
              <w:jc w:val="center"/>
            </w:pPr>
            <w:r>
              <w:t>-1.53</w:t>
            </w:r>
          </w:p>
        </w:tc>
        <w:tc>
          <w:tcPr>
            <w:tcW w:w="851" w:type="dxa"/>
            <w:shd w:val="clear" w:color="auto" w:fill="EAF1DD"/>
          </w:tcPr>
          <w:p w:rsidR="007D719F" w:rsidRDefault="007D719F" w:rsidP="00DA6F26">
            <w:pPr>
              <w:spacing w:after="0" w:line="240" w:lineRule="auto"/>
              <w:jc w:val="center"/>
            </w:pPr>
            <w:r>
              <w:t>3.57</w:t>
            </w:r>
          </w:p>
        </w:tc>
        <w:tc>
          <w:tcPr>
            <w:tcW w:w="850" w:type="dxa"/>
            <w:shd w:val="clear" w:color="auto" w:fill="EAF1DD"/>
          </w:tcPr>
          <w:p w:rsidR="007D719F" w:rsidRDefault="007D719F" w:rsidP="00DA6F26">
            <w:pPr>
              <w:spacing w:after="0" w:line="240" w:lineRule="auto"/>
              <w:jc w:val="center"/>
            </w:pPr>
            <w:r>
              <w:t>13.99</w:t>
            </w:r>
          </w:p>
        </w:tc>
        <w:tc>
          <w:tcPr>
            <w:tcW w:w="851" w:type="dxa"/>
            <w:shd w:val="clear" w:color="auto" w:fill="EAF1DD"/>
          </w:tcPr>
          <w:p w:rsidR="007D719F" w:rsidRDefault="007D719F" w:rsidP="00DA6F26">
            <w:pPr>
              <w:spacing w:after="0" w:line="240" w:lineRule="auto"/>
              <w:jc w:val="center"/>
            </w:pPr>
            <w:r>
              <w:t>-3.56</w:t>
            </w:r>
          </w:p>
        </w:tc>
        <w:tc>
          <w:tcPr>
            <w:tcW w:w="850" w:type="dxa"/>
            <w:shd w:val="clear" w:color="auto" w:fill="EAF1DD"/>
          </w:tcPr>
          <w:p w:rsidR="007D719F" w:rsidRDefault="007D719F" w:rsidP="00DA6F26">
            <w:pPr>
              <w:spacing w:after="0" w:line="240" w:lineRule="auto"/>
              <w:jc w:val="center"/>
            </w:pPr>
            <w:r>
              <w:t>-3.76</w:t>
            </w:r>
          </w:p>
        </w:tc>
        <w:tc>
          <w:tcPr>
            <w:tcW w:w="851" w:type="dxa"/>
            <w:shd w:val="clear" w:color="auto" w:fill="EAF1DD"/>
          </w:tcPr>
          <w:p w:rsidR="007D719F" w:rsidRDefault="007D719F" w:rsidP="00DA6F26">
            <w:pPr>
              <w:spacing w:after="0" w:line="240" w:lineRule="auto"/>
              <w:jc w:val="center"/>
            </w:pPr>
            <w:r>
              <w:t>10.48</w:t>
            </w:r>
          </w:p>
        </w:tc>
        <w:tc>
          <w:tcPr>
            <w:tcW w:w="850" w:type="dxa"/>
            <w:shd w:val="clear" w:color="auto" w:fill="EAF1DD"/>
          </w:tcPr>
          <w:p w:rsidR="007D719F" w:rsidRDefault="007D719F" w:rsidP="00DA6F26">
            <w:pPr>
              <w:spacing w:after="0" w:line="240" w:lineRule="auto"/>
              <w:jc w:val="center"/>
            </w:pPr>
            <w:r>
              <w:t>-2.81</w:t>
            </w:r>
          </w:p>
        </w:tc>
        <w:tc>
          <w:tcPr>
            <w:tcW w:w="851" w:type="dxa"/>
            <w:shd w:val="clear" w:color="auto" w:fill="EAF1DD"/>
          </w:tcPr>
          <w:p w:rsidR="007D719F" w:rsidRDefault="007D719F" w:rsidP="00DA6F26">
            <w:pPr>
              <w:spacing w:after="0" w:line="240" w:lineRule="auto"/>
              <w:jc w:val="center"/>
            </w:pPr>
            <w:r>
              <w:t>-0.94</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Pr>
                <w:sz w:val="20"/>
                <w:szCs w:val="20"/>
              </w:rPr>
              <w:t>3</w:t>
            </w:r>
          </w:p>
        </w:tc>
        <w:tc>
          <w:tcPr>
            <w:tcW w:w="851" w:type="dxa"/>
          </w:tcPr>
          <w:p w:rsidR="007D719F" w:rsidRDefault="007D719F" w:rsidP="00DA6F26">
            <w:pPr>
              <w:spacing w:after="0" w:line="240" w:lineRule="auto"/>
              <w:jc w:val="center"/>
            </w:pPr>
            <w:r>
              <w:t>-</w:t>
            </w:r>
          </w:p>
        </w:tc>
        <w:tc>
          <w:tcPr>
            <w:tcW w:w="850" w:type="dxa"/>
          </w:tcPr>
          <w:p w:rsidR="007D719F" w:rsidRDefault="007D719F" w:rsidP="00DA6F26">
            <w:pPr>
              <w:spacing w:after="0" w:line="240" w:lineRule="auto"/>
              <w:jc w:val="center"/>
            </w:pPr>
            <w:r>
              <w:t>-</w:t>
            </w:r>
          </w:p>
        </w:tc>
        <w:tc>
          <w:tcPr>
            <w:tcW w:w="851" w:type="dxa"/>
          </w:tcPr>
          <w:p w:rsidR="007D719F" w:rsidRDefault="007D719F" w:rsidP="00DA6F26">
            <w:pPr>
              <w:spacing w:after="0" w:line="240" w:lineRule="auto"/>
              <w:jc w:val="center"/>
            </w:pPr>
            <w:r>
              <w:t>-</w:t>
            </w:r>
          </w:p>
        </w:tc>
        <w:tc>
          <w:tcPr>
            <w:tcW w:w="850" w:type="dxa"/>
          </w:tcPr>
          <w:p w:rsidR="007D719F" w:rsidRDefault="007D719F" w:rsidP="00DA6F26">
            <w:pPr>
              <w:spacing w:after="0" w:line="240" w:lineRule="auto"/>
              <w:jc w:val="center"/>
            </w:pPr>
            <w:r>
              <w:t>-</w:t>
            </w:r>
          </w:p>
        </w:tc>
        <w:tc>
          <w:tcPr>
            <w:tcW w:w="851" w:type="dxa"/>
          </w:tcPr>
          <w:p w:rsidR="007D719F" w:rsidRDefault="007D719F" w:rsidP="00DA6F26">
            <w:pPr>
              <w:spacing w:after="0" w:line="240" w:lineRule="auto"/>
              <w:jc w:val="center"/>
            </w:pPr>
            <w:r>
              <w:t>-</w:t>
            </w:r>
          </w:p>
        </w:tc>
        <w:tc>
          <w:tcPr>
            <w:tcW w:w="850" w:type="dxa"/>
          </w:tcPr>
          <w:p w:rsidR="007D719F" w:rsidRDefault="007D719F" w:rsidP="00DA6F26">
            <w:pPr>
              <w:spacing w:after="0" w:line="240" w:lineRule="auto"/>
              <w:jc w:val="center"/>
            </w:pPr>
            <w:r>
              <w:t>-</w:t>
            </w:r>
          </w:p>
        </w:tc>
        <w:tc>
          <w:tcPr>
            <w:tcW w:w="851" w:type="dxa"/>
          </w:tcPr>
          <w:p w:rsidR="007D719F" w:rsidRDefault="007D719F" w:rsidP="00DA6F26">
            <w:pPr>
              <w:spacing w:after="0" w:line="240" w:lineRule="auto"/>
              <w:jc w:val="center"/>
            </w:pPr>
            <w:r>
              <w:t>-</w:t>
            </w:r>
          </w:p>
        </w:tc>
        <w:tc>
          <w:tcPr>
            <w:tcW w:w="850" w:type="dxa"/>
          </w:tcPr>
          <w:p w:rsidR="007D719F" w:rsidRDefault="007D719F" w:rsidP="00DA6F26">
            <w:pPr>
              <w:spacing w:after="0" w:line="240" w:lineRule="auto"/>
              <w:jc w:val="center"/>
            </w:pPr>
            <w:r>
              <w:t>-</w:t>
            </w:r>
          </w:p>
        </w:tc>
        <w:tc>
          <w:tcPr>
            <w:tcW w:w="851" w:type="dxa"/>
          </w:tcPr>
          <w:p w:rsidR="007D719F" w:rsidRDefault="007D719F" w:rsidP="00DA6F26">
            <w:pPr>
              <w:spacing w:after="0" w:line="240" w:lineRule="auto"/>
              <w:jc w:val="center"/>
            </w:pPr>
            <w:r>
              <w:t>-</w:t>
            </w:r>
          </w:p>
        </w:tc>
      </w:tr>
      <w:tr w:rsidR="007D719F" w:rsidRPr="00F4064F" w:rsidTr="00254A5A">
        <w:tc>
          <w:tcPr>
            <w:tcW w:w="1560" w:type="dxa"/>
            <w:vMerge w:val="restart"/>
          </w:tcPr>
          <w:p w:rsidR="007D719F" w:rsidRDefault="007D719F" w:rsidP="00DA6F26">
            <w:pPr>
              <w:spacing w:after="0" w:line="240" w:lineRule="auto"/>
              <w:jc w:val="center"/>
              <w:rPr>
                <w:b/>
              </w:rPr>
            </w:pPr>
            <w:r w:rsidRPr="00254A5A">
              <w:rPr>
                <w:b/>
              </w:rPr>
              <w:t>ROA</w:t>
            </w:r>
            <w:r w:rsidRPr="00254A5A">
              <w:rPr>
                <w:b/>
                <w:vertAlign w:val="subscript"/>
              </w:rPr>
              <w:t>2</w:t>
            </w:r>
            <w:r w:rsidRPr="00254A5A">
              <w:rPr>
                <w:b/>
              </w:rPr>
              <w:t xml:space="preserve">           </w:t>
            </w:r>
          </w:p>
          <w:p w:rsidR="007D719F" w:rsidRPr="00254A5A" w:rsidRDefault="007D719F" w:rsidP="00DA6F26">
            <w:pPr>
              <w:spacing w:after="0" w:line="240" w:lineRule="auto"/>
              <w:jc w:val="center"/>
              <w:rPr>
                <w:b/>
              </w:rPr>
            </w:pPr>
            <w:r w:rsidRPr="00254A5A">
              <w:rPr>
                <w:b/>
              </w:rPr>
              <w:t>(%)</w:t>
            </w:r>
          </w:p>
        </w:tc>
        <w:tc>
          <w:tcPr>
            <w:tcW w:w="850" w:type="dxa"/>
            <w:shd w:val="clear" w:color="auto" w:fill="DDD9C3"/>
          </w:tcPr>
          <w:p w:rsidR="007D719F" w:rsidRPr="00F4064F" w:rsidRDefault="007D719F" w:rsidP="00DA6F26">
            <w:pPr>
              <w:spacing w:after="0" w:line="240" w:lineRule="auto"/>
              <w:jc w:val="center"/>
              <w:rPr>
                <w:sz w:val="20"/>
                <w:szCs w:val="20"/>
              </w:rPr>
            </w:pPr>
            <w:r w:rsidRPr="00F4064F">
              <w:rPr>
                <w:sz w:val="20"/>
                <w:szCs w:val="20"/>
              </w:rPr>
              <w:t>1</w:t>
            </w:r>
          </w:p>
        </w:tc>
        <w:tc>
          <w:tcPr>
            <w:tcW w:w="851" w:type="dxa"/>
            <w:shd w:val="clear" w:color="auto" w:fill="DDD9C3"/>
          </w:tcPr>
          <w:p w:rsidR="007D719F" w:rsidRPr="00F4064F" w:rsidRDefault="007D719F" w:rsidP="00DA6F26">
            <w:pPr>
              <w:spacing w:after="0" w:line="240" w:lineRule="auto"/>
              <w:jc w:val="center"/>
            </w:pPr>
            <w:r>
              <w:t>1.22</w:t>
            </w:r>
          </w:p>
        </w:tc>
        <w:tc>
          <w:tcPr>
            <w:tcW w:w="850" w:type="dxa"/>
            <w:shd w:val="clear" w:color="auto" w:fill="DDD9C3"/>
          </w:tcPr>
          <w:p w:rsidR="007D719F" w:rsidRPr="00F4064F" w:rsidRDefault="007D719F" w:rsidP="00DA6F26">
            <w:pPr>
              <w:spacing w:after="0" w:line="240" w:lineRule="auto"/>
              <w:jc w:val="center"/>
            </w:pPr>
            <w:r>
              <w:t>-7.96</w:t>
            </w:r>
          </w:p>
        </w:tc>
        <w:tc>
          <w:tcPr>
            <w:tcW w:w="851" w:type="dxa"/>
            <w:shd w:val="clear" w:color="auto" w:fill="DDD9C3"/>
          </w:tcPr>
          <w:p w:rsidR="007D719F" w:rsidRPr="00F4064F" w:rsidRDefault="007D719F" w:rsidP="00DA6F26">
            <w:pPr>
              <w:spacing w:after="0" w:line="240" w:lineRule="auto"/>
              <w:jc w:val="center"/>
            </w:pPr>
            <w:r>
              <w:t>1.16</w:t>
            </w:r>
          </w:p>
        </w:tc>
        <w:tc>
          <w:tcPr>
            <w:tcW w:w="850" w:type="dxa"/>
            <w:shd w:val="clear" w:color="auto" w:fill="DDD9C3"/>
          </w:tcPr>
          <w:p w:rsidR="007D719F" w:rsidRPr="00F4064F" w:rsidRDefault="007D719F" w:rsidP="00DA6F26">
            <w:pPr>
              <w:spacing w:after="0" w:line="240" w:lineRule="auto"/>
              <w:jc w:val="center"/>
            </w:pPr>
            <w:r>
              <w:t>11.27</w:t>
            </w:r>
          </w:p>
        </w:tc>
        <w:tc>
          <w:tcPr>
            <w:tcW w:w="851" w:type="dxa"/>
            <w:shd w:val="clear" w:color="auto" w:fill="DDD9C3"/>
          </w:tcPr>
          <w:p w:rsidR="007D719F" w:rsidRPr="00F4064F" w:rsidRDefault="007D719F" w:rsidP="00DA6F26">
            <w:pPr>
              <w:spacing w:after="0" w:line="240" w:lineRule="auto"/>
              <w:jc w:val="center"/>
            </w:pPr>
            <w:r>
              <w:t>8.52</w:t>
            </w:r>
          </w:p>
        </w:tc>
        <w:tc>
          <w:tcPr>
            <w:tcW w:w="850" w:type="dxa"/>
            <w:shd w:val="clear" w:color="auto" w:fill="DDD9C3"/>
          </w:tcPr>
          <w:p w:rsidR="007D719F" w:rsidRPr="00F4064F" w:rsidRDefault="007D719F" w:rsidP="00DA6F26">
            <w:pPr>
              <w:spacing w:after="0" w:line="240" w:lineRule="auto"/>
              <w:jc w:val="center"/>
            </w:pPr>
            <w:r>
              <w:t>4.07</w:t>
            </w:r>
          </w:p>
        </w:tc>
        <w:tc>
          <w:tcPr>
            <w:tcW w:w="851" w:type="dxa"/>
            <w:shd w:val="clear" w:color="auto" w:fill="DDD9C3"/>
          </w:tcPr>
          <w:p w:rsidR="007D719F" w:rsidRPr="00F4064F" w:rsidRDefault="007D719F" w:rsidP="00DA6F26">
            <w:pPr>
              <w:spacing w:after="0" w:line="240" w:lineRule="auto"/>
              <w:jc w:val="center"/>
            </w:pPr>
            <w:r>
              <w:t>10.43</w:t>
            </w:r>
          </w:p>
        </w:tc>
        <w:tc>
          <w:tcPr>
            <w:tcW w:w="850" w:type="dxa"/>
            <w:shd w:val="clear" w:color="auto" w:fill="DDD9C3"/>
          </w:tcPr>
          <w:p w:rsidR="007D719F" w:rsidRPr="00F4064F" w:rsidRDefault="007D719F" w:rsidP="00DA6F26">
            <w:pPr>
              <w:spacing w:after="0" w:line="240" w:lineRule="auto"/>
              <w:jc w:val="center"/>
            </w:pPr>
            <w:r>
              <w:t>7.07</w:t>
            </w:r>
          </w:p>
        </w:tc>
        <w:tc>
          <w:tcPr>
            <w:tcW w:w="851" w:type="dxa"/>
            <w:shd w:val="clear" w:color="auto" w:fill="DDD9C3"/>
          </w:tcPr>
          <w:p w:rsidR="007D719F" w:rsidRPr="00F4064F" w:rsidRDefault="007D719F" w:rsidP="00DA6F26">
            <w:pPr>
              <w:spacing w:after="0" w:line="240" w:lineRule="auto"/>
              <w:jc w:val="center"/>
            </w:pPr>
            <w:r>
              <w:t>3.53</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sidRPr="00F4064F">
              <w:rPr>
                <w:sz w:val="20"/>
                <w:szCs w:val="20"/>
              </w:rPr>
              <w:t>2</w:t>
            </w:r>
          </w:p>
        </w:tc>
        <w:tc>
          <w:tcPr>
            <w:tcW w:w="851" w:type="dxa"/>
            <w:shd w:val="clear" w:color="auto" w:fill="EAF1DD"/>
          </w:tcPr>
          <w:p w:rsidR="007D719F" w:rsidRPr="00F4064F" w:rsidRDefault="007D719F" w:rsidP="00DA6F26">
            <w:pPr>
              <w:spacing w:after="0" w:line="240" w:lineRule="auto"/>
              <w:jc w:val="center"/>
            </w:pPr>
            <w:r>
              <w:t>3.70</w:t>
            </w:r>
          </w:p>
        </w:tc>
        <w:tc>
          <w:tcPr>
            <w:tcW w:w="850" w:type="dxa"/>
            <w:shd w:val="clear" w:color="auto" w:fill="EAF1DD"/>
          </w:tcPr>
          <w:p w:rsidR="007D719F" w:rsidRPr="00F4064F" w:rsidRDefault="007D719F" w:rsidP="00DA6F26">
            <w:pPr>
              <w:spacing w:after="0" w:line="240" w:lineRule="auto"/>
              <w:jc w:val="center"/>
            </w:pPr>
            <w:r>
              <w:t>-2.11</w:t>
            </w:r>
          </w:p>
        </w:tc>
        <w:tc>
          <w:tcPr>
            <w:tcW w:w="851" w:type="dxa"/>
            <w:shd w:val="clear" w:color="auto" w:fill="EAF1DD"/>
          </w:tcPr>
          <w:p w:rsidR="007D719F" w:rsidRPr="00F4064F" w:rsidRDefault="007D719F" w:rsidP="00DA6F26">
            <w:pPr>
              <w:spacing w:after="0" w:line="240" w:lineRule="auto"/>
              <w:jc w:val="center"/>
            </w:pPr>
            <w:r>
              <w:t>2.95</w:t>
            </w:r>
          </w:p>
        </w:tc>
        <w:tc>
          <w:tcPr>
            <w:tcW w:w="850" w:type="dxa"/>
            <w:shd w:val="clear" w:color="auto" w:fill="EAF1DD"/>
          </w:tcPr>
          <w:p w:rsidR="007D719F" w:rsidRPr="00F4064F" w:rsidRDefault="007D719F" w:rsidP="00DA6F26">
            <w:pPr>
              <w:spacing w:after="0" w:line="240" w:lineRule="auto"/>
              <w:jc w:val="center"/>
            </w:pPr>
            <w:r>
              <w:t>12.30</w:t>
            </w:r>
          </w:p>
        </w:tc>
        <w:tc>
          <w:tcPr>
            <w:tcW w:w="851" w:type="dxa"/>
            <w:shd w:val="clear" w:color="auto" w:fill="EAF1DD"/>
          </w:tcPr>
          <w:p w:rsidR="007D719F" w:rsidRPr="00F4064F" w:rsidRDefault="007D719F" w:rsidP="00DA6F26">
            <w:pPr>
              <w:spacing w:after="0" w:line="240" w:lineRule="auto"/>
              <w:jc w:val="center"/>
            </w:pPr>
            <w:r>
              <w:t>2.46</w:t>
            </w:r>
          </w:p>
        </w:tc>
        <w:tc>
          <w:tcPr>
            <w:tcW w:w="850" w:type="dxa"/>
            <w:shd w:val="clear" w:color="auto" w:fill="EAF1DD"/>
          </w:tcPr>
          <w:p w:rsidR="007D719F" w:rsidRPr="00F4064F" w:rsidRDefault="007D719F" w:rsidP="00DA6F26">
            <w:pPr>
              <w:spacing w:after="0" w:line="240" w:lineRule="auto"/>
              <w:jc w:val="center"/>
            </w:pPr>
            <w:r>
              <w:t>0.95</w:t>
            </w:r>
          </w:p>
        </w:tc>
        <w:tc>
          <w:tcPr>
            <w:tcW w:w="851" w:type="dxa"/>
            <w:shd w:val="clear" w:color="auto" w:fill="EAF1DD"/>
          </w:tcPr>
          <w:p w:rsidR="007D719F" w:rsidRPr="00F4064F" w:rsidRDefault="007D719F" w:rsidP="00DA6F26">
            <w:pPr>
              <w:spacing w:after="0" w:line="240" w:lineRule="auto"/>
              <w:jc w:val="center"/>
            </w:pPr>
            <w:r>
              <w:t>9.04</w:t>
            </w:r>
          </w:p>
        </w:tc>
        <w:tc>
          <w:tcPr>
            <w:tcW w:w="850" w:type="dxa"/>
            <w:shd w:val="clear" w:color="auto" w:fill="EAF1DD"/>
          </w:tcPr>
          <w:p w:rsidR="007D719F" w:rsidRPr="00F4064F" w:rsidRDefault="007D719F" w:rsidP="00DA6F26">
            <w:pPr>
              <w:spacing w:after="0" w:line="240" w:lineRule="auto"/>
              <w:jc w:val="center"/>
            </w:pPr>
            <w:r>
              <w:t>0.78</w:t>
            </w:r>
          </w:p>
        </w:tc>
        <w:tc>
          <w:tcPr>
            <w:tcW w:w="851" w:type="dxa"/>
            <w:shd w:val="clear" w:color="auto" w:fill="EAF1DD"/>
          </w:tcPr>
          <w:p w:rsidR="007D719F" w:rsidRPr="00F4064F" w:rsidRDefault="007D719F" w:rsidP="00DA6F26">
            <w:pPr>
              <w:spacing w:after="0" w:line="240" w:lineRule="auto"/>
              <w:jc w:val="center"/>
            </w:pPr>
            <w:r>
              <w:t>1.72</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Pr>
                <w:sz w:val="20"/>
                <w:szCs w:val="20"/>
              </w:rPr>
              <w:t xml:space="preserve">  </w:t>
            </w:r>
            <w:r w:rsidRPr="00F4064F">
              <w:rPr>
                <w:sz w:val="20"/>
                <w:szCs w:val="20"/>
              </w:rPr>
              <w:t>3</w:t>
            </w:r>
            <w:r>
              <w:rPr>
                <w:sz w:val="20"/>
                <w:szCs w:val="20"/>
              </w:rPr>
              <w:t>*</w:t>
            </w:r>
          </w:p>
        </w:tc>
        <w:tc>
          <w:tcPr>
            <w:tcW w:w="851" w:type="dxa"/>
          </w:tcPr>
          <w:p w:rsidR="007D719F" w:rsidRPr="00F4064F" w:rsidRDefault="007D719F" w:rsidP="00DA6F26">
            <w:pPr>
              <w:spacing w:after="0" w:line="240" w:lineRule="auto"/>
              <w:jc w:val="center"/>
            </w:pPr>
            <w:r>
              <w:t>-1</w:t>
            </w:r>
          </w:p>
        </w:tc>
        <w:tc>
          <w:tcPr>
            <w:tcW w:w="850" w:type="dxa"/>
          </w:tcPr>
          <w:p w:rsidR="007D719F" w:rsidRPr="00F4064F" w:rsidRDefault="007D719F" w:rsidP="00DA6F26">
            <w:pPr>
              <w:spacing w:after="0" w:line="240" w:lineRule="auto"/>
              <w:jc w:val="center"/>
            </w:pPr>
            <w:r>
              <w:t>-2</w:t>
            </w:r>
          </w:p>
        </w:tc>
        <w:tc>
          <w:tcPr>
            <w:tcW w:w="851" w:type="dxa"/>
          </w:tcPr>
          <w:p w:rsidR="007D719F" w:rsidRPr="00F4064F" w:rsidRDefault="007D719F" w:rsidP="00DA6F26">
            <w:pPr>
              <w:spacing w:after="0" w:line="240" w:lineRule="auto"/>
              <w:jc w:val="center"/>
            </w:pPr>
            <w:r>
              <w:t>1</w:t>
            </w:r>
          </w:p>
        </w:tc>
        <w:tc>
          <w:tcPr>
            <w:tcW w:w="850" w:type="dxa"/>
          </w:tcPr>
          <w:p w:rsidR="007D719F" w:rsidRPr="00F4064F" w:rsidRDefault="007D719F" w:rsidP="00DA6F26">
            <w:pPr>
              <w:spacing w:after="0" w:line="240" w:lineRule="auto"/>
              <w:jc w:val="center"/>
            </w:pPr>
            <w:r>
              <w:t>1</w:t>
            </w:r>
          </w:p>
        </w:tc>
        <w:tc>
          <w:tcPr>
            <w:tcW w:w="851" w:type="dxa"/>
          </w:tcPr>
          <w:p w:rsidR="007D719F" w:rsidRPr="00F4064F" w:rsidRDefault="007D719F" w:rsidP="00DA6F26">
            <w:pPr>
              <w:spacing w:after="0" w:line="240" w:lineRule="auto"/>
              <w:jc w:val="center"/>
            </w:pPr>
            <w:r>
              <w:t>0</w:t>
            </w:r>
          </w:p>
        </w:tc>
        <w:tc>
          <w:tcPr>
            <w:tcW w:w="850" w:type="dxa"/>
          </w:tcPr>
          <w:p w:rsidR="007D719F" w:rsidRPr="00F4064F" w:rsidRDefault="007D719F" w:rsidP="00DA6F26">
            <w:pPr>
              <w:spacing w:after="0" w:line="240" w:lineRule="auto"/>
              <w:jc w:val="center"/>
            </w:pPr>
            <w:r>
              <w:t>2</w:t>
            </w:r>
          </w:p>
        </w:tc>
        <w:tc>
          <w:tcPr>
            <w:tcW w:w="851" w:type="dxa"/>
          </w:tcPr>
          <w:p w:rsidR="007D719F" w:rsidRPr="00F4064F" w:rsidRDefault="007D719F" w:rsidP="00DA6F26">
            <w:pPr>
              <w:spacing w:after="0" w:line="240" w:lineRule="auto"/>
              <w:jc w:val="center"/>
            </w:pPr>
            <w:r>
              <w:t>0</w:t>
            </w:r>
          </w:p>
        </w:tc>
        <w:tc>
          <w:tcPr>
            <w:tcW w:w="850" w:type="dxa"/>
          </w:tcPr>
          <w:p w:rsidR="007D719F" w:rsidRPr="00F4064F" w:rsidRDefault="007D719F" w:rsidP="00DA6F26">
            <w:pPr>
              <w:spacing w:after="0" w:line="240" w:lineRule="auto"/>
              <w:jc w:val="center"/>
            </w:pPr>
            <w:r>
              <w:t>-1</w:t>
            </w:r>
          </w:p>
        </w:tc>
        <w:tc>
          <w:tcPr>
            <w:tcW w:w="851" w:type="dxa"/>
          </w:tcPr>
          <w:p w:rsidR="007D719F" w:rsidRPr="00F4064F" w:rsidRDefault="007D719F" w:rsidP="00DA6F26">
            <w:pPr>
              <w:spacing w:after="0" w:line="240" w:lineRule="auto"/>
              <w:jc w:val="center"/>
            </w:pPr>
            <w:r>
              <w:t>1</w:t>
            </w:r>
          </w:p>
        </w:tc>
      </w:tr>
      <w:tr w:rsidR="007D719F" w:rsidRPr="00F4064F" w:rsidTr="00254A5A">
        <w:tc>
          <w:tcPr>
            <w:tcW w:w="1560" w:type="dxa"/>
            <w:vMerge w:val="restart"/>
          </w:tcPr>
          <w:p w:rsidR="007D719F" w:rsidRPr="00254A5A" w:rsidRDefault="007D719F" w:rsidP="00DA6F26">
            <w:pPr>
              <w:spacing w:after="0" w:line="240" w:lineRule="auto"/>
              <w:jc w:val="center"/>
              <w:rPr>
                <w:b/>
              </w:rPr>
            </w:pPr>
            <w:r w:rsidRPr="00254A5A">
              <w:rPr>
                <w:b/>
              </w:rPr>
              <w:t xml:space="preserve">ROE           </w:t>
            </w:r>
          </w:p>
          <w:p w:rsidR="007D719F" w:rsidRPr="00254A5A" w:rsidRDefault="007D719F" w:rsidP="00DA6F26">
            <w:pPr>
              <w:spacing w:after="0" w:line="240" w:lineRule="auto"/>
              <w:jc w:val="center"/>
              <w:rPr>
                <w:b/>
              </w:rPr>
            </w:pPr>
            <w:r w:rsidRPr="00254A5A">
              <w:rPr>
                <w:b/>
              </w:rPr>
              <w:t>(%)</w:t>
            </w:r>
          </w:p>
        </w:tc>
        <w:tc>
          <w:tcPr>
            <w:tcW w:w="850" w:type="dxa"/>
            <w:shd w:val="clear" w:color="auto" w:fill="DDD9C3"/>
          </w:tcPr>
          <w:p w:rsidR="007D719F" w:rsidRPr="00F4064F" w:rsidRDefault="007D719F" w:rsidP="00DA6F26">
            <w:pPr>
              <w:spacing w:after="0" w:line="240" w:lineRule="auto"/>
              <w:jc w:val="center"/>
              <w:rPr>
                <w:sz w:val="20"/>
                <w:szCs w:val="20"/>
              </w:rPr>
            </w:pPr>
            <w:r w:rsidRPr="00F4064F">
              <w:rPr>
                <w:sz w:val="20"/>
                <w:szCs w:val="20"/>
              </w:rPr>
              <w:t>1</w:t>
            </w:r>
          </w:p>
        </w:tc>
        <w:tc>
          <w:tcPr>
            <w:tcW w:w="851" w:type="dxa"/>
            <w:shd w:val="clear" w:color="auto" w:fill="DDD9C3"/>
          </w:tcPr>
          <w:p w:rsidR="007D719F" w:rsidRPr="00F4064F" w:rsidRDefault="007D719F" w:rsidP="00DA6F26">
            <w:pPr>
              <w:spacing w:after="0" w:line="240" w:lineRule="auto"/>
              <w:jc w:val="center"/>
            </w:pPr>
            <w:r>
              <w:t>1.44</w:t>
            </w:r>
          </w:p>
        </w:tc>
        <w:tc>
          <w:tcPr>
            <w:tcW w:w="850" w:type="dxa"/>
            <w:shd w:val="clear" w:color="auto" w:fill="DDD9C3"/>
          </w:tcPr>
          <w:p w:rsidR="007D719F" w:rsidRPr="00F4064F" w:rsidRDefault="007D719F" w:rsidP="00DA6F26">
            <w:pPr>
              <w:spacing w:after="0" w:line="240" w:lineRule="auto"/>
              <w:jc w:val="center"/>
            </w:pPr>
            <w:r>
              <w:t>-33.45</w:t>
            </w:r>
          </w:p>
        </w:tc>
        <w:tc>
          <w:tcPr>
            <w:tcW w:w="851" w:type="dxa"/>
            <w:shd w:val="clear" w:color="auto" w:fill="DDD9C3"/>
          </w:tcPr>
          <w:p w:rsidR="007D719F" w:rsidRPr="00F4064F" w:rsidRDefault="007D719F" w:rsidP="00DA6F26">
            <w:pPr>
              <w:spacing w:after="0" w:line="240" w:lineRule="auto"/>
              <w:jc w:val="center"/>
            </w:pPr>
            <w:r>
              <w:t>5.85</w:t>
            </w:r>
          </w:p>
        </w:tc>
        <w:tc>
          <w:tcPr>
            <w:tcW w:w="850" w:type="dxa"/>
            <w:shd w:val="clear" w:color="auto" w:fill="DDD9C3"/>
          </w:tcPr>
          <w:p w:rsidR="007D719F" w:rsidRPr="00F4064F" w:rsidRDefault="007D719F" w:rsidP="00DA6F26">
            <w:pPr>
              <w:spacing w:after="0" w:line="240" w:lineRule="auto"/>
              <w:jc w:val="center"/>
            </w:pPr>
            <w:r>
              <w:t>20.22</w:t>
            </w:r>
          </w:p>
        </w:tc>
        <w:tc>
          <w:tcPr>
            <w:tcW w:w="851" w:type="dxa"/>
            <w:shd w:val="clear" w:color="auto" w:fill="DDD9C3"/>
          </w:tcPr>
          <w:p w:rsidR="007D719F" w:rsidRPr="00F4064F" w:rsidRDefault="007D719F" w:rsidP="00DA6F26">
            <w:pPr>
              <w:spacing w:after="0" w:line="240" w:lineRule="auto"/>
              <w:jc w:val="center"/>
            </w:pPr>
            <w:r>
              <w:t>13.25</w:t>
            </w:r>
          </w:p>
        </w:tc>
        <w:tc>
          <w:tcPr>
            <w:tcW w:w="850" w:type="dxa"/>
            <w:shd w:val="clear" w:color="auto" w:fill="DDD9C3"/>
          </w:tcPr>
          <w:p w:rsidR="007D719F" w:rsidRPr="00F4064F" w:rsidRDefault="007D719F" w:rsidP="00DA6F26">
            <w:pPr>
              <w:spacing w:after="0" w:line="240" w:lineRule="auto"/>
              <w:jc w:val="center"/>
            </w:pPr>
            <w:r>
              <w:t>22.62</w:t>
            </w:r>
          </w:p>
        </w:tc>
        <w:tc>
          <w:tcPr>
            <w:tcW w:w="851" w:type="dxa"/>
            <w:shd w:val="clear" w:color="auto" w:fill="DDD9C3"/>
          </w:tcPr>
          <w:p w:rsidR="007D719F" w:rsidRPr="00F4064F" w:rsidRDefault="007D719F" w:rsidP="00DA6F26">
            <w:pPr>
              <w:spacing w:after="0" w:line="240" w:lineRule="auto"/>
              <w:jc w:val="center"/>
            </w:pPr>
            <w:r>
              <w:t>18.65</w:t>
            </w:r>
          </w:p>
        </w:tc>
        <w:tc>
          <w:tcPr>
            <w:tcW w:w="850" w:type="dxa"/>
            <w:shd w:val="clear" w:color="auto" w:fill="DDD9C3"/>
          </w:tcPr>
          <w:p w:rsidR="007D719F" w:rsidRPr="00F4064F" w:rsidRDefault="007D719F" w:rsidP="00DA6F26">
            <w:pPr>
              <w:spacing w:after="0" w:line="240" w:lineRule="auto"/>
              <w:jc w:val="center"/>
            </w:pPr>
            <w:r>
              <w:t>8.07</w:t>
            </w:r>
          </w:p>
        </w:tc>
        <w:tc>
          <w:tcPr>
            <w:tcW w:w="851" w:type="dxa"/>
            <w:shd w:val="clear" w:color="auto" w:fill="DDD9C3"/>
          </w:tcPr>
          <w:p w:rsidR="007D719F" w:rsidRPr="00F4064F" w:rsidRDefault="007D719F" w:rsidP="00DA6F26">
            <w:pPr>
              <w:spacing w:after="0" w:line="240" w:lineRule="auto"/>
              <w:jc w:val="center"/>
            </w:pPr>
            <w:r>
              <w:t>19.83</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sidRPr="00F4064F">
              <w:rPr>
                <w:sz w:val="20"/>
                <w:szCs w:val="20"/>
              </w:rPr>
              <w:t>2</w:t>
            </w:r>
          </w:p>
        </w:tc>
        <w:tc>
          <w:tcPr>
            <w:tcW w:w="851" w:type="dxa"/>
            <w:shd w:val="clear" w:color="auto" w:fill="EAF1DD"/>
          </w:tcPr>
          <w:p w:rsidR="007D719F" w:rsidRPr="00F4064F" w:rsidRDefault="007D719F" w:rsidP="00DA6F26">
            <w:pPr>
              <w:spacing w:after="0" w:line="240" w:lineRule="auto"/>
              <w:jc w:val="center"/>
            </w:pPr>
            <w:r>
              <w:t>7.20</w:t>
            </w:r>
          </w:p>
        </w:tc>
        <w:tc>
          <w:tcPr>
            <w:tcW w:w="850" w:type="dxa"/>
            <w:shd w:val="clear" w:color="auto" w:fill="EAF1DD"/>
          </w:tcPr>
          <w:p w:rsidR="007D719F" w:rsidRPr="00F4064F" w:rsidRDefault="007D719F" w:rsidP="00DA6F26">
            <w:pPr>
              <w:spacing w:after="0" w:line="240" w:lineRule="auto"/>
              <w:jc w:val="center"/>
            </w:pPr>
            <w:r>
              <w:t>-6.64</w:t>
            </w:r>
          </w:p>
        </w:tc>
        <w:tc>
          <w:tcPr>
            <w:tcW w:w="851" w:type="dxa"/>
            <w:shd w:val="clear" w:color="auto" w:fill="EAF1DD"/>
          </w:tcPr>
          <w:p w:rsidR="007D719F" w:rsidRPr="00F4064F" w:rsidRDefault="007D719F" w:rsidP="00DA6F26">
            <w:pPr>
              <w:spacing w:after="0" w:line="240" w:lineRule="auto"/>
              <w:jc w:val="center"/>
            </w:pPr>
            <w:r>
              <w:t>5.35</w:t>
            </w:r>
          </w:p>
        </w:tc>
        <w:tc>
          <w:tcPr>
            <w:tcW w:w="850" w:type="dxa"/>
            <w:shd w:val="clear" w:color="auto" w:fill="EAF1DD"/>
          </w:tcPr>
          <w:p w:rsidR="007D719F" w:rsidRPr="00F4064F" w:rsidRDefault="007D719F" w:rsidP="00DA6F26">
            <w:pPr>
              <w:spacing w:after="0" w:line="240" w:lineRule="auto"/>
              <w:jc w:val="center"/>
            </w:pPr>
            <w:r>
              <w:t>21.97</w:t>
            </w:r>
          </w:p>
        </w:tc>
        <w:tc>
          <w:tcPr>
            <w:tcW w:w="851" w:type="dxa"/>
            <w:shd w:val="clear" w:color="auto" w:fill="EAF1DD"/>
          </w:tcPr>
          <w:p w:rsidR="007D719F" w:rsidRPr="00F4064F" w:rsidRDefault="007D719F" w:rsidP="00DA6F26">
            <w:pPr>
              <w:spacing w:after="0" w:line="240" w:lineRule="auto"/>
              <w:jc w:val="center"/>
            </w:pPr>
            <w:r>
              <w:t>23.92</w:t>
            </w:r>
          </w:p>
        </w:tc>
        <w:tc>
          <w:tcPr>
            <w:tcW w:w="850" w:type="dxa"/>
            <w:shd w:val="clear" w:color="auto" w:fill="EAF1DD"/>
          </w:tcPr>
          <w:p w:rsidR="007D719F" w:rsidRPr="00F4064F" w:rsidRDefault="007D719F" w:rsidP="00DA6F26">
            <w:pPr>
              <w:spacing w:after="0" w:line="240" w:lineRule="auto"/>
              <w:jc w:val="center"/>
            </w:pPr>
            <w:r>
              <w:t>12.35</w:t>
            </w:r>
          </w:p>
        </w:tc>
        <w:tc>
          <w:tcPr>
            <w:tcW w:w="851" w:type="dxa"/>
            <w:shd w:val="clear" w:color="auto" w:fill="EAF1DD"/>
          </w:tcPr>
          <w:p w:rsidR="007D719F" w:rsidRPr="00F4064F" w:rsidRDefault="007D719F" w:rsidP="00DA6F26">
            <w:pPr>
              <w:spacing w:after="0" w:line="240" w:lineRule="auto"/>
              <w:jc w:val="center"/>
            </w:pPr>
            <w:r>
              <w:t>16.44</w:t>
            </w:r>
          </w:p>
        </w:tc>
        <w:tc>
          <w:tcPr>
            <w:tcW w:w="850" w:type="dxa"/>
            <w:shd w:val="clear" w:color="auto" w:fill="EAF1DD"/>
          </w:tcPr>
          <w:p w:rsidR="007D719F" w:rsidRPr="00F4064F" w:rsidRDefault="007D719F" w:rsidP="00DA6F26">
            <w:pPr>
              <w:spacing w:after="0" w:line="240" w:lineRule="auto"/>
              <w:jc w:val="center"/>
            </w:pPr>
            <w:r>
              <w:t>17.41</w:t>
            </w:r>
          </w:p>
        </w:tc>
        <w:tc>
          <w:tcPr>
            <w:tcW w:w="851" w:type="dxa"/>
            <w:shd w:val="clear" w:color="auto" w:fill="EAF1DD"/>
          </w:tcPr>
          <w:p w:rsidR="007D719F" w:rsidRPr="00F4064F" w:rsidRDefault="007D719F" w:rsidP="00DA6F26">
            <w:pPr>
              <w:spacing w:after="0" w:line="240" w:lineRule="auto"/>
              <w:jc w:val="center"/>
            </w:pPr>
            <w:r>
              <w:t>-12.20</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Pr>
                <w:sz w:val="20"/>
                <w:szCs w:val="20"/>
              </w:rPr>
              <w:t xml:space="preserve">  </w:t>
            </w:r>
            <w:r w:rsidRPr="00F4064F">
              <w:rPr>
                <w:sz w:val="20"/>
                <w:szCs w:val="20"/>
              </w:rPr>
              <w:t>3</w:t>
            </w:r>
            <w:r>
              <w:rPr>
                <w:sz w:val="20"/>
                <w:szCs w:val="20"/>
              </w:rPr>
              <w:t>*</w:t>
            </w:r>
          </w:p>
        </w:tc>
        <w:tc>
          <w:tcPr>
            <w:tcW w:w="851" w:type="dxa"/>
          </w:tcPr>
          <w:p w:rsidR="007D719F" w:rsidRPr="00F4064F" w:rsidRDefault="007D719F" w:rsidP="00DA6F26">
            <w:pPr>
              <w:spacing w:after="0" w:line="240" w:lineRule="auto"/>
              <w:jc w:val="center"/>
            </w:pPr>
            <w:r>
              <w:t>-2</w:t>
            </w:r>
          </w:p>
        </w:tc>
        <w:tc>
          <w:tcPr>
            <w:tcW w:w="850" w:type="dxa"/>
          </w:tcPr>
          <w:p w:rsidR="007D719F" w:rsidRPr="00F4064F" w:rsidRDefault="007D719F" w:rsidP="00DA6F26">
            <w:pPr>
              <w:spacing w:after="0" w:line="240" w:lineRule="auto"/>
              <w:jc w:val="center"/>
            </w:pPr>
            <w:r>
              <w:t>-3</w:t>
            </w:r>
          </w:p>
        </w:tc>
        <w:tc>
          <w:tcPr>
            <w:tcW w:w="851" w:type="dxa"/>
          </w:tcPr>
          <w:p w:rsidR="007D719F" w:rsidRPr="00F4064F" w:rsidRDefault="007D719F" w:rsidP="00DA6F26">
            <w:pPr>
              <w:spacing w:after="0" w:line="240" w:lineRule="auto"/>
              <w:jc w:val="center"/>
            </w:pPr>
            <w:r>
              <w:t>2</w:t>
            </w:r>
          </w:p>
        </w:tc>
        <w:tc>
          <w:tcPr>
            <w:tcW w:w="850" w:type="dxa"/>
          </w:tcPr>
          <w:p w:rsidR="007D719F" w:rsidRPr="00F4064F" w:rsidRDefault="007D719F" w:rsidP="00DA6F26">
            <w:pPr>
              <w:spacing w:after="0" w:line="240" w:lineRule="auto"/>
              <w:jc w:val="center"/>
            </w:pPr>
            <w:r>
              <w:t>2</w:t>
            </w:r>
          </w:p>
        </w:tc>
        <w:tc>
          <w:tcPr>
            <w:tcW w:w="851" w:type="dxa"/>
          </w:tcPr>
          <w:p w:rsidR="007D719F" w:rsidRPr="00F4064F" w:rsidRDefault="007D719F" w:rsidP="00DA6F26">
            <w:pPr>
              <w:spacing w:after="0" w:line="240" w:lineRule="auto"/>
              <w:jc w:val="center"/>
            </w:pPr>
            <w:r>
              <w:t>0</w:t>
            </w:r>
          </w:p>
        </w:tc>
        <w:tc>
          <w:tcPr>
            <w:tcW w:w="850" w:type="dxa"/>
          </w:tcPr>
          <w:p w:rsidR="007D719F" w:rsidRPr="00F4064F" w:rsidRDefault="007D719F" w:rsidP="00DA6F26">
            <w:pPr>
              <w:spacing w:after="0" w:line="240" w:lineRule="auto"/>
              <w:jc w:val="center"/>
            </w:pPr>
            <w:r>
              <w:t>3</w:t>
            </w:r>
          </w:p>
        </w:tc>
        <w:tc>
          <w:tcPr>
            <w:tcW w:w="851" w:type="dxa"/>
          </w:tcPr>
          <w:p w:rsidR="007D719F" w:rsidRPr="00F4064F" w:rsidRDefault="007D719F" w:rsidP="00DA6F26">
            <w:pPr>
              <w:spacing w:after="0" w:line="240" w:lineRule="auto"/>
              <w:jc w:val="center"/>
            </w:pPr>
            <w:r>
              <w:t>-1</w:t>
            </w:r>
          </w:p>
        </w:tc>
        <w:tc>
          <w:tcPr>
            <w:tcW w:w="850" w:type="dxa"/>
          </w:tcPr>
          <w:p w:rsidR="007D719F" w:rsidRPr="00F4064F" w:rsidRDefault="007D719F" w:rsidP="00DA6F26">
            <w:pPr>
              <w:spacing w:after="0" w:line="240" w:lineRule="auto"/>
              <w:jc w:val="center"/>
            </w:pPr>
            <w:r>
              <w:t>-2</w:t>
            </w:r>
          </w:p>
        </w:tc>
        <w:tc>
          <w:tcPr>
            <w:tcW w:w="851" w:type="dxa"/>
          </w:tcPr>
          <w:p w:rsidR="007D719F" w:rsidRPr="00F4064F" w:rsidRDefault="007D719F" w:rsidP="00DA6F26">
            <w:pPr>
              <w:spacing w:after="0" w:line="240" w:lineRule="auto"/>
              <w:jc w:val="center"/>
            </w:pPr>
            <w:r>
              <w:t>2</w:t>
            </w:r>
          </w:p>
        </w:tc>
      </w:tr>
      <w:tr w:rsidR="007D719F" w:rsidRPr="00F4064F" w:rsidTr="00254A5A">
        <w:tc>
          <w:tcPr>
            <w:tcW w:w="1560" w:type="dxa"/>
            <w:vMerge w:val="restart"/>
          </w:tcPr>
          <w:p w:rsidR="007D719F" w:rsidRPr="00254A5A" w:rsidRDefault="007D719F" w:rsidP="00DA6F26">
            <w:pPr>
              <w:spacing w:after="0" w:line="240" w:lineRule="auto"/>
              <w:jc w:val="center"/>
              <w:rPr>
                <w:b/>
              </w:rPr>
            </w:pPr>
            <w:proofErr w:type="spellStart"/>
            <w:r>
              <w:rPr>
                <w:b/>
              </w:rPr>
              <w:t>Cost</w:t>
            </w:r>
            <w:proofErr w:type="spellEnd"/>
            <w:r>
              <w:rPr>
                <w:b/>
              </w:rPr>
              <w:t xml:space="preserve"> </w:t>
            </w:r>
            <w:proofErr w:type="spellStart"/>
            <w:r>
              <w:rPr>
                <w:b/>
              </w:rPr>
              <w:t>efficiency</w:t>
            </w:r>
            <w:proofErr w:type="spellEnd"/>
            <w:r w:rsidRPr="00254A5A">
              <w:rPr>
                <w:b/>
              </w:rPr>
              <w:t xml:space="preserve"> (%)</w:t>
            </w:r>
          </w:p>
        </w:tc>
        <w:tc>
          <w:tcPr>
            <w:tcW w:w="850" w:type="dxa"/>
            <w:shd w:val="clear" w:color="auto" w:fill="DDD9C3"/>
          </w:tcPr>
          <w:p w:rsidR="007D719F" w:rsidRPr="00F4064F" w:rsidRDefault="007D719F" w:rsidP="00DA6F26">
            <w:pPr>
              <w:spacing w:after="0" w:line="240" w:lineRule="auto"/>
              <w:jc w:val="center"/>
              <w:rPr>
                <w:sz w:val="20"/>
                <w:szCs w:val="20"/>
              </w:rPr>
            </w:pPr>
            <w:r w:rsidRPr="00F4064F">
              <w:rPr>
                <w:sz w:val="20"/>
                <w:szCs w:val="20"/>
              </w:rPr>
              <w:t>1</w:t>
            </w:r>
          </w:p>
        </w:tc>
        <w:tc>
          <w:tcPr>
            <w:tcW w:w="851" w:type="dxa"/>
            <w:shd w:val="clear" w:color="auto" w:fill="DDD9C3"/>
          </w:tcPr>
          <w:p w:rsidR="007D719F" w:rsidRPr="00F4064F" w:rsidRDefault="007D719F" w:rsidP="00DA6F26">
            <w:pPr>
              <w:spacing w:after="0" w:line="240" w:lineRule="auto"/>
              <w:jc w:val="center"/>
            </w:pPr>
            <w:r>
              <w:t>20.12</w:t>
            </w:r>
          </w:p>
        </w:tc>
        <w:tc>
          <w:tcPr>
            <w:tcW w:w="850" w:type="dxa"/>
            <w:shd w:val="clear" w:color="auto" w:fill="DDD9C3"/>
          </w:tcPr>
          <w:p w:rsidR="007D719F" w:rsidRPr="00F4064F" w:rsidRDefault="007D719F" w:rsidP="00DA6F26">
            <w:pPr>
              <w:spacing w:after="0" w:line="240" w:lineRule="auto"/>
              <w:jc w:val="center"/>
            </w:pPr>
            <w:r>
              <w:t>-4.83</w:t>
            </w:r>
          </w:p>
        </w:tc>
        <w:tc>
          <w:tcPr>
            <w:tcW w:w="851" w:type="dxa"/>
            <w:shd w:val="clear" w:color="auto" w:fill="DDD9C3"/>
          </w:tcPr>
          <w:p w:rsidR="007D719F" w:rsidRPr="00F4064F" w:rsidRDefault="007D719F" w:rsidP="00DA6F26">
            <w:pPr>
              <w:spacing w:after="0" w:line="240" w:lineRule="auto"/>
              <w:jc w:val="center"/>
            </w:pPr>
            <w:r>
              <w:t>0.45</w:t>
            </w:r>
          </w:p>
        </w:tc>
        <w:tc>
          <w:tcPr>
            <w:tcW w:w="850" w:type="dxa"/>
            <w:shd w:val="clear" w:color="auto" w:fill="DDD9C3"/>
          </w:tcPr>
          <w:p w:rsidR="007D719F" w:rsidRPr="00F4064F" w:rsidRDefault="007D719F" w:rsidP="00DA6F26">
            <w:pPr>
              <w:spacing w:after="0" w:line="240" w:lineRule="auto"/>
              <w:jc w:val="center"/>
            </w:pPr>
            <w:r>
              <w:t>2.76</w:t>
            </w:r>
          </w:p>
        </w:tc>
        <w:tc>
          <w:tcPr>
            <w:tcW w:w="851" w:type="dxa"/>
            <w:shd w:val="clear" w:color="auto" w:fill="DDD9C3"/>
          </w:tcPr>
          <w:p w:rsidR="007D719F" w:rsidRPr="00F4064F" w:rsidRDefault="007D719F" w:rsidP="00DA6F26">
            <w:pPr>
              <w:spacing w:after="0" w:line="240" w:lineRule="auto"/>
              <w:jc w:val="center"/>
            </w:pPr>
            <w:r>
              <w:t>-24.11</w:t>
            </w:r>
          </w:p>
        </w:tc>
        <w:tc>
          <w:tcPr>
            <w:tcW w:w="850" w:type="dxa"/>
            <w:shd w:val="clear" w:color="auto" w:fill="DDD9C3"/>
          </w:tcPr>
          <w:p w:rsidR="007D719F" w:rsidRPr="00F4064F" w:rsidRDefault="007D719F" w:rsidP="00DA6F26">
            <w:pPr>
              <w:spacing w:after="0" w:line="240" w:lineRule="auto"/>
              <w:jc w:val="center"/>
            </w:pPr>
            <w:r>
              <w:t>-24.66</w:t>
            </w:r>
          </w:p>
        </w:tc>
        <w:tc>
          <w:tcPr>
            <w:tcW w:w="851" w:type="dxa"/>
            <w:shd w:val="clear" w:color="auto" w:fill="DDD9C3"/>
          </w:tcPr>
          <w:p w:rsidR="007D719F" w:rsidRPr="00F4064F" w:rsidRDefault="007D719F" w:rsidP="00DA6F26">
            <w:pPr>
              <w:spacing w:after="0" w:line="240" w:lineRule="auto"/>
              <w:jc w:val="center"/>
            </w:pPr>
            <w:r>
              <w:t>4.21</w:t>
            </w:r>
          </w:p>
        </w:tc>
        <w:tc>
          <w:tcPr>
            <w:tcW w:w="850" w:type="dxa"/>
            <w:shd w:val="clear" w:color="auto" w:fill="DDD9C3"/>
          </w:tcPr>
          <w:p w:rsidR="007D719F" w:rsidRPr="00F4064F" w:rsidRDefault="007D719F" w:rsidP="00DA6F26">
            <w:pPr>
              <w:spacing w:after="0" w:line="240" w:lineRule="auto"/>
              <w:jc w:val="center"/>
            </w:pPr>
            <w:r>
              <w:t>-25.74</w:t>
            </w:r>
          </w:p>
        </w:tc>
        <w:tc>
          <w:tcPr>
            <w:tcW w:w="851" w:type="dxa"/>
            <w:shd w:val="clear" w:color="auto" w:fill="DDD9C3"/>
          </w:tcPr>
          <w:p w:rsidR="007D719F" w:rsidRPr="00F4064F" w:rsidRDefault="007D719F" w:rsidP="00DA6F26">
            <w:pPr>
              <w:spacing w:after="0" w:line="240" w:lineRule="auto"/>
              <w:jc w:val="center"/>
            </w:pPr>
            <w:r>
              <w:t>-19.64</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sidRPr="00F4064F">
              <w:rPr>
                <w:sz w:val="20"/>
                <w:szCs w:val="20"/>
              </w:rPr>
              <w:t>2</w:t>
            </w:r>
          </w:p>
        </w:tc>
        <w:tc>
          <w:tcPr>
            <w:tcW w:w="851" w:type="dxa"/>
            <w:shd w:val="clear" w:color="auto" w:fill="EAF1DD"/>
          </w:tcPr>
          <w:p w:rsidR="007D719F" w:rsidRPr="00F4064F" w:rsidRDefault="007D719F" w:rsidP="00DA6F26">
            <w:pPr>
              <w:spacing w:after="0" w:line="240" w:lineRule="auto"/>
              <w:jc w:val="center"/>
            </w:pPr>
            <w:r>
              <w:t>43.27</w:t>
            </w:r>
          </w:p>
        </w:tc>
        <w:tc>
          <w:tcPr>
            <w:tcW w:w="850" w:type="dxa"/>
            <w:shd w:val="clear" w:color="auto" w:fill="EAF1DD"/>
          </w:tcPr>
          <w:p w:rsidR="007D719F" w:rsidRPr="00F4064F" w:rsidRDefault="007D719F" w:rsidP="00DA6F26">
            <w:pPr>
              <w:spacing w:after="0" w:line="240" w:lineRule="auto"/>
              <w:jc w:val="center"/>
            </w:pPr>
            <w:r>
              <w:t>27.68</w:t>
            </w:r>
          </w:p>
        </w:tc>
        <w:tc>
          <w:tcPr>
            <w:tcW w:w="851" w:type="dxa"/>
            <w:shd w:val="clear" w:color="auto" w:fill="EAF1DD"/>
          </w:tcPr>
          <w:p w:rsidR="007D719F" w:rsidRPr="00F4064F" w:rsidRDefault="007D719F" w:rsidP="00DA6F26">
            <w:pPr>
              <w:spacing w:after="0" w:line="240" w:lineRule="auto"/>
              <w:jc w:val="center"/>
            </w:pPr>
            <w:r>
              <w:t>39.31</w:t>
            </w:r>
          </w:p>
        </w:tc>
        <w:tc>
          <w:tcPr>
            <w:tcW w:w="850" w:type="dxa"/>
            <w:shd w:val="clear" w:color="auto" w:fill="EAF1DD"/>
          </w:tcPr>
          <w:p w:rsidR="007D719F" w:rsidRPr="00F4064F" w:rsidRDefault="007D719F" w:rsidP="00DA6F26">
            <w:pPr>
              <w:spacing w:after="0" w:line="240" w:lineRule="auto"/>
              <w:jc w:val="center"/>
            </w:pPr>
            <w:r>
              <w:t>48.63</w:t>
            </w:r>
          </w:p>
        </w:tc>
        <w:tc>
          <w:tcPr>
            <w:tcW w:w="851" w:type="dxa"/>
            <w:shd w:val="clear" w:color="auto" w:fill="EAF1DD"/>
          </w:tcPr>
          <w:p w:rsidR="007D719F" w:rsidRPr="00F4064F" w:rsidRDefault="007D719F" w:rsidP="00DA6F26">
            <w:pPr>
              <w:spacing w:after="0" w:line="240" w:lineRule="auto"/>
              <w:jc w:val="center"/>
            </w:pPr>
            <w:r>
              <w:t>-3.66</w:t>
            </w:r>
          </w:p>
        </w:tc>
        <w:tc>
          <w:tcPr>
            <w:tcW w:w="850" w:type="dxa"/>
            <w:shd w:val="clear" w:color="auto" w:fill="EAF1DD"/>
          </w:tcPr>
          <w:p w:rsidR="007D719F" w:rsidRPr="00F4064F" w:rsidRDefault="007D719F" w:rsidP="00DA6F26">
            <w:pPr>
              <w:spacing w:after="0" w:line="240" w:lineRule="auto"/>
              <w:jc w:val="center"/>
            </w:pPr>
            <w:r>
              <w:t>-19.20</w:t>
            </w:r>
          </w:p>
        </w:tc>
        <w:tc>
          <w:tcPr>
            <w:tcW w:w="851" w:type="dxa"/>
            <w:shd w:val="clear" w:color="auto" w:fill="EAF1DD"/>
          </w:tcPr>
          <w:p w:rsidR="007D719F" w:rsidRPr="00F4064F" w:rsidRDefault="007D719F" w:rsidP="00DA6F26">
            <w:pPr>
              <w:spacing w:after="0" w:line="240" w:lineRule="auto"/>
              <w:jc w:val="center"/>
            </w:pPr>
            <w:r>
              <w:t>46.60</w:t>
            </w:r>
          </w:p>
        </w:tc>
        <w:tc>
          <w:tcPr>
            <w:tcW w:w="850" w:type="dxa"/>
            <w:shd w:val="clear" w:color="auto" w:fill="EAF1DD"/>
          </w:tcPr>
          <w:p w:rsidR="007D719F" w:rsidRPr="00F4064F" w:rsidRDefault="007D719F" w:rsidP="00DA6F26">
            <w:pPr>
              <w:spacing w:after="0" w:line="240" w:lineRule="auto"/>
              <w:jc w:val="center"/>
            </w:pPr>
            <w:r>
              <w:t>7.83</w:t>
            </w:r>
          </w:p>
        </w:tc>
        <w:tc>
          <w:tcPr>
            <w:tcW w:w="851" w:type="dxa"/>
            <w:shd w:val="clear" w:color="auto" w:fill="EAF1DD"/>
          </w:tcPr>
          <w:p w:rsidR="007D719F" w:rsidRPr="00F4064F" w:rsidRDefault="007D719F" w:rsidP="00DA6F26">
            <w:pPr>
              <w:spacing w:after="0" w:line="240" w:lineRule="auto"/>
              <w:jc w:val="center"/>
            </w:pPr>
            <w:r>
              <w:t>5.18</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sidRPr="00F4064F">
              <w:rPr>
                <w:sz w:val="20"/>
                <w:szCs w:val="20"/>
              </w:rPr>
              <w:t>3</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r>
      <w:tr w:rsidR="007D719F" w:rsidRPr="00F4064F" w:rsidTr="00254A5A">
        <w:tc>
          <w:tcPr>
            <w:tcW w:w="1560" w:type="dxa"/>
            <w:vMerge w:val="restart"/>
          </w:tcPr>
          <w:p w:rsidR="007D719F" w:rsidRPr="00254A5A" w:rsidRDefault="007D719F" w:rsidP="00DA6F26">
            <w:pPr>
              <w:spacing w:after="0" w:line="240" w:lineRule="auto"/>
              <w:jc w:val="center"/>
              <w:rPr>
                <w:b/>
              </w:rPr>
            </w:pPr>
            <w:proofErr w:type="spellStart"/>
            <w:r w:rsidRPr="00254A5A">
              <w:rPr>
                <w:b/>
              </w:rPr>
              <w:t>Total</w:t>
            </w:r>
            <w:proofErr w:type="spellEnd"/>
            <w:r w:rsidRPr="00254A5A">
              <w:rPr>
                <w:b/>
              </w:rPr>
              <w:t xml:space="preserve"> </w:t>
            </w:r>
            <w:proofErr w:type="spellStart"/>
            <w:r w:rsidRPr="00254A5A">
              <w:rPr>
                <w:b/>
              </w:rPr>
              <w:t>liquidity</w:t>
            </w:r>
            <w:proofErr w:type="spellEnd"/>
            <w:r w:rsidRPr="00254A5A">
              <w:rPr>
                <w:b/>
              </w:rPr>
              <w:t xml:space="preserve"> (x)</w:t>
            </w:r>
          </w:p>
        </w:tc>
        <w:tc>
          <w:tcPr>
            <w:tcW w:w="850" w:type="dxa"/>
            <w:shd w:val="clear" w:color="auto" w:fill="DDD9C3"/>
          </w:tcPr>
          <w:p w:rsidR="007D719F" w:rsidRPr="00F4064F" w:rsidRDefault="007D719F" w:rsidP="00DA6F26">
            <w:pPr>
              <w:spacing w:after="0" w:line="240" w:lineRule="auto"/>
              <w:jc w:val="center"/>
              <w:rPr>
                <w:sz w:val="20"/>
                <w:szCs w:val="20"/>
              </w:rPr>
            </w:pPr>
            <w:r w:rsidRPr="00F4064F">
              <w:rPr>
                <w:sz w:val="20"/>
                <w:szCs w:val="20"/>
              </w:rPr>
              <w:t>1</w:t>
            </w:r>
          </w:p>
        </w:tc>
        <w:tc>
          <w:tcPr>
            <w:tcW w:w="851" w:type="dxa"/>
            <w:shd w:val="clear" w:color="auto" w:fill="DDD9C3"/>
          </w:tcPr>
          <w:p w:rsidR="007D719F" w:rsidRPr="00F4064F" w:rsidRDefault="007D719F" w:rsidP="00DA6F26">
            <w:pPr>
              <w:spacing w:after="0" w:line="240" w:lineRule="auto"/>
              <w:jc w:val="center"/>
            </w:pPr>
            <w:r>
              <w:t>9.23</w:t>
            </w:r>
          </w:p>
        </w:tc>
        <w:tc>
          <w:tcPr>
            <w:tcW w:w="850" w:type="dxa"/>
            <w:shd w:val="clear" w:color="auto" w:fill="DDD9C3"/>
          </w:tcPr>
          <w:p w:rsidR="007D719F" w:rsidRPr="00F4064F" w:rsidRDefault="007D719F" w:rsidP="00DA6F26">
            <w:pPr>
              <w:spacing w:after="0" w:line="240" w:lineRule="auto"/>
              <w:jc w:val="center"/>
            </w:pPr>
            <w:r>
              <w:t>11.11</w:t>
            </w:r>
          </w:p>
        </w:tc>
        <w:tc>
          <w:tcPr>
            <w:tcW w:w="851" w:type="dxa"/>
            <w:shd w:val="clear" w:color="auto" w:fill="DDD9C3"/>
          </w:tcPr>
          <w:p w:rsidR="007D719F" w:rsidRPr="00F4064F" w:rsidRDefault="007D719F" w:rsidP="00DA6F26">
            <w:pPr>
              <w:spacing w:after="0" w:line="240" w:lineRule="auto"/>
              <w:jc w:val="center"/>
            </w:pPr>
            <w:r>
              <w:t>-6.81</w:t>
            </w:r>
          </w:p>
        </w:tc>
        <w:tc>
          <w:tcPr>
            <w:tcW w:w="850" w:type="dxa"/>
            <w:shd w:val="clear" w:color="auto" w:fill="DDD9C3"/>
          </w:tcPr>
          <w:p w:rsidR="007D719F" w:rsidRPr="00F4064F" w:rsidRDefault="007D719F" w:rsidP="00DA6F26">
            <w:pPr>
              <w:spacing w:after="0" w:line="240" w:lineRule="auto"/>
              <w:jc w:val="center"/>
            </w:pPr>
            <w:r>
              <w:t>5.52</w:t>
            </w:r>
          </w:p>
        </w:tc>
        <w:tc>
          <w:tcPr>
            <w:tcW w:w="851" w:type="dxa"/>
            <w:shd w:val="clear" w:color="auto" w:fill="DDD9C3"/>
          </w:tcPr>
          <w:p w:rsidR="007D719F" w:rsidRPr="00F4064F" w:rsidRDefault="007D719F" w:rsidP="00DA6F26">
            <w:pPr>
              <w:spacing w:after="0" w:line="240" w:lineRule="auto"/>
              <w:jc w:val="center"/>
            </w:pPr>
            <w:r>
              <w:t>3.45</w:t>
            </w:r>
          </w:p>
        </w:tc>
        <w:tc>
          <w:tcPr>
            <w:tcW w:w="850" w:type="dxa"/>
            <w:shd w:val="clear" w:color="auto" w:fill="DDD9C3"/>
          </w:tcPr>
          <w:p w:rsidR="007D719F" w:rsidRPr="00F4064F" w:rsidRDefault="007D719F" w:rsidP="00DA6F26">
            <w:pPr>
              <w:spacing w:after="0" w:line="240" w:lineRule="auto"/>
              <w:jc w:val="center"/>
            </w:pPr>
            <w:r>
              <w:t>5.21</w:t>
            </w:r>
          </w:p>
        </w:tc>
        <w:tc>
          <w:tcPr>
            <w:tcW w:w="851" w:type="dxa"/>
            <w:shd w:val="clear" w:color="auto" w:fill="DDD9C3"/>
          </w:tcPr>
          <w:p w:rsidR="007D719F" w:rsidRPr="00F4064F" w:rsidRDefault="007D719F" w:rsidP="00DA6F26">
            <w:pPr>
              <w:spacing w:after="0" w:line="240" w:lineRule="auto"/>
              <w:jc w:val="center"/>
            </w:pPr>
            <w:r>
              <w:t>5.83</w:t>
            </w:r>
          </w:p>
        </w:tc>
        <w:tc>
          <w:tcPr>
            <w:tcW w:w="850" w:type="dxa"/>
            <w:shd w:val="clear" w:color="auto" w:fill="DDD9C3"/>
          </w:tcPr>
          <w:p w:rsidR="007D719F" w:rsidRPr="00F4064F" w:rsidRDefault="007D719F" w:rsidP="00DA6F26">
            <w:pPr>
              <w:spacing w:after="0" w:line="240" w:lineRule="auto"/>
              <w:jc w:val="center"/>
            </w:pPr>
            <w:r>
              <w:t>4.15</w:t>
            </w:r>
          </w:p>
        </w:tc>
        <w:tc>
          <w:tcPr>
            <w:tcW w:w="851" w:type="dxa"/>
            <w:shd w:val="clear" w:color="auto" w:fill="DDD9C3"/>
          </w:tcPr>
          <w:p w:rsidR="007D719F" w:rsidRPr="00F4064F" w:rsidRDefault="007D719F" w:rsidP="00DA6F26">
            <w:pPr>
              <w:spacing w:after="0" w:line="240" w:lineRule="auto"/>
              <w:jc w:val="center"/>
            </w:pPr>
            <w:r>
              <w:t>4.32</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sidRPr="00F4064F">
              <w:rPr>
                <w:sz w:val="20"/>
                <w:szCs w:val="20"/>
              </w:rPr>
              <w:t>2</w:t>
            </w:r>
          </w:p>
        </w:tc>
        <w:tc>
          <w:tcPr>
            <w:tcW w:w="851" w:type="dxa"/>
            <w:shd w:val="clear" w:color="auto" w:fill="EAF1DD"/>
          </w:tcPr>
          <w:p w:rsidR="007D719F" w:rsidRPr="00F4064F" w:rsidRDefault="007D719F" w:rsidP="00DA6F26">
            <w:pPr>
              <w:spacing w:after="0" w:line="240" w:lineRule="auto"/>
              <w:jc w:val="center"/>
            </w:pPr>
            <w:r>
              <w:t>2.19</w:t>
            </w:r>
          </w:p>
        </w:tc>
        <w:tc>
          <w:tcPr>
            <w:tcW w:w="850" w:type="dxa"/>
            <w:shd w:val="clear" w:color="auto" w:fill="EAF1DD"/>
          </w:tcPr>
          <w:p w:rsidR="007D719F" w:rsidRPr="00F4064F" w:rsidRDefault="007D719F" w:rsidP="00DA6F26">
            <w:pPr>
              <w:spacing w:after="0" w:line="240" w:lineRule="auto"/>
              <w:jc w:val="center"/>
            </w:pPr>
            <w:r>
              <w:t>4.98</w:t>
            </w:r>
          </w:p>
        </w:tc>
        <w:tc>
          <w:tcPr>
            <w:tcW w:w="851" w:type="dxa"/>
            <w:shd w:val="clear" w:color="auto" w:fill="EAF1DD"/>
          </w:tcPr>
          <w:p w:rsidR="007D719F" w:rsidRPr="00F4064F" w:rsidRDefault="007D719F" w:rsidP="00DA6F26">
            <w:pPr>
              <w:spacing w:after="0" w:line="240" w:lineRule="auto"/>
              <w:jc w:val="center"/>
            </w:pPr>
            <w:r>
              <w:t>4.37</w:t>
            </w:r>
          </w:p>
        </w:tc>
        <w:tc>
          <w:tcPr>
            <w:tcW w:w="850" w:type="dxa"/>
            <w:shd w:val="clear" w:color="auto" w:fill="EAF1DD"/>
          </w:tcPr>
          <w:p w:rsidR="007D719F" w:rsidRPr="00F4064F" w:rsidRDefault="007D719F" w:rsidP="00DA6F26">
            <w:pPr>
              <w:spacing w:after="0" w:line="240" w:lineRule="auto"/>
              <w:jc w:val="center"/>
            </w:pPr>
            <w:r>
              <w:t>2.20</w:t>
            </w:r>
          </w:p>
        </w:tc>
        <w:tc>
          <w:tcPr>
            <w:tcW w:w="851" w:type="dxa"/>
            <w:shd w:val="clear" w:color="auto" w:fill="EAF1DD"/>
          </w:tcPr>
          <w:p w:rsidR="007D719F" w:rsidRPr="00F4064F" w:rsidRDefault="007D719F" w:rsidP="00DA6F26">
            <w:pPr>
              <w:spacing w:after="0" w:line="240" w:lineRule="auto"/>
              <w:jc w:val="center"/>
            </w:pPr>
            <w:r>
              <w:t>0.38</w:t>
            </w:r>
          </w:p>
        </w:tc>
        <w:tc>
          <w:tcPr>
            <w:tcW w:w="850" w:type="dxa"/>
            <w:shd w:val="clear" w:color="auto" w:fill="EAF1DD"/>
          </w:tcPr>
          <w:p w:rsidR="007D719F" w:rsidRPr="00F4064F" w:rsidRDefault="007D719F" w:rsidP="00DA6F26">
            <w:pPr>
              <w:spacing w:after="0" w:line="240" w:lineRule="auto"/>
              <w:jc w:val="center"/>
            </w:pPr>
            <w:r>
              <w:t>1.21</w:t>
            </w:r>
          </w:p>
        </w:tc>
        <w:tc>
          <w:tcPr>
            <w:tcW w:w="851" w:type="dxa"/>
            <w:shd w:val="clear" w:color="auto" w:fill="EAF1DD"/>
          </w:tcPr>
          <w:p w:rsidR="007D719F" w:rsidRPr="00F4064F" w:rsidRDefault="007D719F" w:rsidP="00DA6F26">
            <w:pPr>
              <w:spacing w:after="0" w:line="240" w:lineRule="auto"/>
              <w:jc w:val="center"/>
            </w:pPr>
            <w:r>
              <w:t>2.20</w:t>
            </w:r>
          </w:p>
        </w:tc>
        <w:tc>
          <w:tcPr>
            <w:tcW w:w="850" w:type="dxa"/>
            <w:shd w:val="clear" w:color="auto" w:fill="EAF1DD"/>
          </w:tcPr>
          <w:p w:rsidR="007D719F" w:rsidRPr="00F4064F" w:rsidRDefault="007D719F" w:rsidP="00DA6F26">
            <w:pPr>
              <w:spacing w:after="0" w:line="240" w:lineRule="auto"/>
              <w:jc w:val="center"/>
            </w:pPr>
            <w:r>
              <w:t>2.07</w:t>
            </w:r>
          </w:p>
        </w:tc>
        <w:tc>
          <w:tcPr>
            <w:tcW w:w="851" w:type="dxa"/>
            <w:shd w:val="clear" w:color="auto" w:fill="EAF1DD"/>
          </w:tcPr>
          <w:p w:rsidR="007D719F" w:rsidRPr="00F4064F" w:rsidRDefault="007D719F" w:rsidP="00DA6F26">
            <w:pPr>
              <w:spacing w:after="0" w:line="240" w:lineRule="auto"/>
              <w:jc w:val="center"/>
            </w:pPr>
            <w:r>
              <w:t>2.42</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sidRPr="00F4064F">
              <w:rPr>
                <w:sz w:val="20"/>
                <w:szCs w:val="20"/>
              </w:rPr>
              <w:t>3</w:t>
            </w:r>
          </w:p>
        </w:tc>
        <w:tc>
          <w:tcPr>
            <w:tcW w:w="851" w:type="dxa"/>
          </w:tcPr>
          <w:p w:rsidR="007D719F" w:rsidRPr="00F4064F" w:rsidRDefault="007D719F" w:rsidP="00DA6F26">
            <w:pPr>
              <w:spacing w:after="0" w:line="240" w:lineRule="auto"/>
              <w:jc w:val="center"/>
            </w:pPr>
            <w:r>
              <w:t>4.33</w:t>
            </w:r>
          </w:p>
        </w:tc>
        <w:tc>
          <w:tcPr>
            <w:tcW w:w="850" w:type="dxa"/>
          </w:tcPr>
          <w:p w:rsidR="007D719F" w:rsidRPr="00F4064F" w:rsidRDefault="007D719F" w:rsidP="00DA6F26">
            <w:pPr>
              <w:spacing w:after="0" w:line="240" w:lineRule="auto"/>
              <w:jc w:val="center"/>
            </w:pPr>
            <w:r>
              <w:t>3.46</w:t>
            </w:r>
          </w:p>
        </w:tc>
        <w:tc>
          <w:tcPr>
            <w:tcW w:w="851" w:type="dxa"/>
          </w:tcPr>
          <w:p w:rsidR="007D719F" w:rsidRPr="00F4064F" w:rsidRDefault="007D719F" w:rsidP="00DA6F26">
            <w:pPr>
              <w:spacing w:after="0" w:line="240" w:lineRule="auto"/>
              <w:jc w:val="center"/>
            </w:pPr>
            <w:r>
              <w:t>3.05</w:t>
            </w:r>
          </w:p>
        </w:tc>
        <w:tc>
          <w:tcPr>
            <w:tcW w:w="850" w:type="dxa"/>
          </w:tcPr>
          <w:p w:rsidR="007D719F" w:rsidRPr="00F4064F" w:rsidRDefault="007D719F" w:rsidP="00DA6F26">
            <w:pPr>
              <w:spacing w:after="0" w:line="240" w:lineRule="auto"/>
              <w:jc w:val="center"/>
            </w:pPr>
            <w:r>
              <w:t>2.76</w:t>
            </w:r>
          </w:p>
        </w:tc>
        <w:tc>
          <w:tcPr>
            <w:tcW w:w="851" w:type="dxa"/>
          </w:tcPr>
          <w:p w:rsidR="007D719F" w:rsidRPr="00F4064F" w:rsidRDefault="007D719F" w:rsidP="00DA6F26">
            <w:pPr>
              <w:spacing w:after="0" w:line="240" w:lineRule="auto"/>
              <w:jc w:val="center"/>
            </w:pPr>
            <w:r>
              <w:t>2.80</w:t>
            </w:r>
          </w:p>
        </w:tc>
        <w:tc>
          <w:tcPr>
            <w:tcW w:w="850" w:type="dxa"/>
          </w:tcPr>
          <w:p w:rsidR="007D719F" w:rsidRPr="00F4064F" w:rsidRDefault="007D719F" w:rsidP="00DA6F26">
            <w:pPr>
              <w:spacing w:after="0" w:line="240" w:lineRule="auto"/>
              <w:jc w:val="center"/>
            </w:pPr>
            <w:r>
              <w:t>2.47</w:t>
            </w:r>
          </w:p>
        </w:tc>
        <w:tc>
          <w:tcPr>
            <w:tcW w:w="851" w:type="dxa"/>
          </w:tcPr>
          <w:p w:rsidR="007D719F" w:rsidRPr="00F4064F" w:rsidRDefault="007D719F" w:rsidP="00DA6F26">
            <w:pPr>
              <w:spacing w:after="0" w:line="240" w:lineRule="auto"/>
              <w:jc w:val="center"/>
            </w:pPr>
            <w:r>
              <w:t>3.75</w:t>
            </w:r>
          </w:p>
        </w:tc>
        <w:tc>
          <w:tcPr>
            <w:tcW w:w="850" w:type="dxa"/>
          </w:tcPr>
          <w:p w:rsidR="007D719F" w:rsidRPr="00F4064F" w:rsidRDefault="007D719F" w:rsidP="00DA6F26">
            <w:pPr>
              <w:spacing w:after="0" w:line="240" w:lineRule="auto"/>
              <w:jc w:val="center"/>
            </w:pPr>
            <w:r>
              <w:t>3.19</w:t>
            </w:r>
          </w:p>
        </w:tc>
        <w:tc>
          <w:tcPr>
            <w:tcW w:w="851" w:type="dxa"/>
          </w:tcPr>
          <w:p w:rsidR="007D719F" w:rsidRPr="00F4064F" w:rsidRDefault="007D719F" w:rsidP="00DA6F26">
            <w:pPr>
              <w:spacing w:after="0" w:line="240" w:lineRule="auto"/>
              <w:jc w:val="center"/>
            </w:pPr>
            <w:r>
              <w:t>2.83</w:t>
            </w:r>
          </w:p>
        </w:tc>
      </w:tr>
      <w:tr w:rsidR="007D719F" w:rsidRPr="00F4064F" w:rsidTr="00254A5A">
        <w:tc>
          <w:tcPr>
            <w:tcW w:w="1560" w:type="dxa"/>
            <w:vMerge w:val="restart"/>
          </w:tcPr>
          <w:p w:rsidR="007D719F" w:rsidRPr="00254A5A" w:rsidRDefault="007D719F" w:rsidP="00DA6F26">
            <w:pPr>
              <w:spacing w:after="0" w:line="240" w:lineRule="auto"/>
              <w:jc w:val="center"/>
              <w:rPr>
                <w:b/>
              </w:rPr>
            </w:pPr>
            <w:proofErr w:type="spellStart"/>
            <w:r w:rsidRPr="00254A5A">
              <w:rPr>
                <w:b/>
              </w:rPr>
              <w:t>Indebtness</w:t>
            </w:r>
            <w:proofErr w:type="spellEnd"/>
            <w:r w:rsidRPr="00254A5A">
              <w:rPr>
                <w:b/>
              </w:rPr>
              <w:t xml:space="preserve"> (%)</w:t>
            </w:r>
          </w:p>
        </w:tc>
        <w:tc>
          <w:tcPr>
            <w:tcW w:w="850" w:type="dxa"/>
            <w:shd w:val="clear" w:color="auto" w:fill="DDD9C3"/>
          </w:tcPr>
          <w:p w:rsidR="007D719F" w:rsidRPr="00F4064F" w:rsidRDefault="007D719F" w:rsidP="00DA6F26">
            <w:pPr>
              <w:spacing w:after="0" w:line="240" w:lineRule="auto"/>
              <w:jc w:val="center"/>
              <w:rPr>
                <w:sz w:val="20"/>
                <w:szCs w:val="20"/>
              </w:rPr>
            </w:pPr>
            <w:r w:rsidRPr="00F4064F">
              <w:rPr>
                <w:sz w:val="20"/>
                <w:szCs w:val="20"/>
              </w:rPr>
              <w:t>1</w:t>
            </w:r>
          </w:p>
        </w:tc>
        <w:tc>
          <w:tcPr>
            <w:tcW w:w="851" w:type="dxa"/>
            <w:shd w:val="clear" w:color="auto" w:fill="DDD9C3"/>
          </w:tcPr>
          <w:p w:rsidR="007D719F" w:rsidRPr="00F4064F" w:rsidRDefault="007D719F" w:rsidP="00DA6F26">
            <w:pPr>
              <w:spacing w:after="0" w:line="240" w:lineRule="auto"/>
              <w:jc w:val="center"/>
            </w:pPr>
            <w:r>
              <w:t>69.56</w:t>
            </w:r>
          </w:p>
        </w:tc>
        <w:tc>
          <w:tcPr>
            <w:tcW w:w="850" w:type="dxa"/>
            <w:shd w:val="clear" w:color="auto" w:fill="DDD9C3"/>
          </w:tcPr>
          <w:p w:rsidR="007D719F" w:rsidRPr="00F4064F" w:rsidRDefault="007D719F" w:rsidP="00DA6F26">
            <w:pPr>
              <w:spacing w:after="0" w:line="240" w:lineRule="auto"/>
              <w:jc w:val="center"/>
            </w:pPr>
            <w:r>
              <w:t>75.82</w:t>
            </w:r>
          </w:p>
        </w:tc>
        <w:tc>
          <w:tcPr>
            <w:tcW w:w="851" w:type="dxa"/>
            <w:shd w:val="clear" w:color="auto" w:fill="DDD9C3"/>
          </w:tcPr>
          <w:p w:rsidR="007D719F" w:rsidRPr="00F4064F" w:rsidRDefault="007D719F" w:rsidP="00DA6F26">
            <w:pPr>
              <w:spacing w:after="0" w:line="240" w:lineRule="auto"/>
              <w:jc w:val="center"/>
            </w:pPr>
            <w:r>
              <w:t>75.69</w:t>
            </w:r>
          </w:p>
        </w:tc>
        <w:tc>
          <w:tcPr>
            <w:tcW w:w="850" w:type="dxa"/>
            <w:shd w:val="clear" w:color="auto" w:fill="DDD9C3"/>
          </w:tcPr>
          <w:p w:rsidR="007D719F" w:rsidRPr="00F4064F" w:rsidRDefault="007D719F" w:rsidP="00DA6F26">
            <w:pPr>
              <w:spacing w:after="0" w:line="240" w:lineRule="auto"/>
              <w:jc w:val="center"/>
            </w:pPr>
            <w:r>
              <w:t>52.35</w:t>
            </w:r>
          </w:p>
        </w:tc>
        <w:tc>
          <w:tcPr>
            <w:tcW w:w="851" w:type="dxa"/>
            <w:shd w:val="clear" w:color="auto" w:fill="DDD9C3"/>
          </w:tcPr>
          <w:p w:rsidR="007D719F" w:rsidRPr="00F4064F" w:rsidRDefault="007D719F" w:rsidP="00DA6F26">
            <w:pPr>
              <w:spacing w:after="0" w:line="240" w:lineRule="auto"/>
              <w:jc w:val="center"/>
            </w:pPr>
            <w:r>
              <w:t>55.42</w:t>
            </w:r>
          </w:p>
        </w:tc>
        <w:tc>
          <w:tcPr>
            <w:tcW w:w="850" w:type="dxa"/>
            <w:shd w:val="clear" w:color="auto" w:fill="DDD9C3"/>
          </w:tcPr>
          <w:p w:rsidR="007D719F" w:rsidRPr="00F4064F" w:rsidRDefault="007D719F" w:rsidP="00DA6F26">
            <w:pPr>
              <w:spacing w:after="0" w:line="240" w:lineRule="auto"/>
              <w:jc w:val="center"/>
            </w:pPr>
            <w:r>
              <w:t>60.35</w:t>
            </w:r>
          </w:p>
        </w:tc>
        <w:tc>
          <w:tcPr>
            <w:tcW w:w="851" w:type="dxa"/>
            <w:shd w:val="clear" w:color="auto" w:fill="DDD9C3"/>
          </w:tcPr>
          <w:p w:rsidR="007D719F" w:rsidRPr="00F4064F" w:rsidRDefault="007D719F" w:rsidP="00DA6F26">
            <w:pPr>
              <w:spacing w:after="0" w:line="240" w:lineRule="auto"/>
              <w:jc w:val="center"/>
            </w:pPr>
            <w:r>
              <w:t>5379</w:t>
            </w:r>
          </w:p>
        </w:tc>
        <w:tc>
          <w:tcPr>
            <w:tcW w:w="850" w:type="dxa"/>
            <w:shd w:val="clear" w:color="auto" w:fill="DDD9C3"/>
          </w:tcPr>
          <w:p w:rsidR="007D719F" w:rsidRPr="00F4064F" w:rsidRDefault="007D719F" w:rsidP="00DA6F26">
            <w:pPr>
              <w:spacing w:after="0" w:line="240" w:lineRule="auto"/>
              <w:jc w:val="center"/>
            </w:pPr>
            <w:r>
              <w:t>58.36</w:t>
            </w:r>
          </w:p>
        </w:tc>
        <w:tc>
          <w:tcPr>
            <w:tcW w:w="851" w:type="dxa"/>
            <w:shd w:val="clear" w:color="auto" w:fill="DDD9C3"/>
          </w:tcPr>
          <w:p w:rsidR="007D719F" w:rsidRPr="00F4064F" w:rsidRDefault="007D719F" w:rsidP="00DA6F26">
            <w:pPr>
              <w:spacing w:after="0" w:line="240" w:lineRule="auto"/>
              <w:jc w:val="center"/>
            </w:pPr>
            <w:r>
              <w:t>60.29</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sidRPr="00F4064F">
              <w:rPr>
                <w:sz w:val="20"/>
                <w:szCs w:val="20"/>
              </w:rPr>
              <w:t>2</w:t>
            </w:r>
          </w:p>
        </w:tc>
        <w:tc>
          <w:tcPr>
            <w:tcW w:w="851" w:type="dxa"/>
            <w:shd w:val="clear" w:color="auto" w:fill="EAF1DD"/>
          </w:tcPr>
          <w:p w:rsidR="007D719F" w:rsidRPr="00F4064F" w:rsidRDefault="007D719F" w:rsidP="00DA6F26">
            <w:pPr>
              <w:spacing w:after="0" w:line="240" w:lineRule="auto"/>
              <w:jc w:val="center"/>
            </w:pPr>
            <w:r>
              <w:t>55.87</w:t>
            </w:r>
          </w:p>
        </w:tc>
        <w:tc>
          <w:tcPr>
            <w:tcW w:w="850" w:type="dxa"/>
            <w:shd w:val="clear" w:color="auto" w:fill="EAF1DD"/>
          </w:tcPr>
          <w:p w:rsidR="007D719F" w:rsidRPr="00F4064F" w:rsidRDefault="007D719F" w:rsidP="00DA6F26">
            <w:pPr>
              <w:spacing w:after="0" w:line="240" w:lineRule="auto"/>
              <w:jc w:val="center"/>
            </w:pPr>
            <w:r>
              <w:t>52.06</w:t>
            </w:r>
          </w:p>
        </w:tc>
        <w:tc>
          <w:tcPr>
            <w:tcW w:w="851" w:type="dxa"/>
            <w:shd w:val="clear" w:color="auto" w:fill="EAF1DD"/>
          </w:tcPr>
          <w:p w:rsidR="007D719F" w:rsidRPr="00F4064F" w:rsidRDefault="007D719F" w:rsidP="00DA6F26">
            <w:pPr>
              <w:spacing w:after="0" w:line="240" w:lineRule="auto"/>
              <w:jc w:val="center"/>
            </w:pPr>
            <w:r>
              <w:t>54.45</w:t>
            </w:r>
          </w:p>
        </w:tc>
        <w:tc>
          <w:tcPr>
            <w:tcW w:w="850" w:type="dxa"/>
            <w:shd w:val="clear" w:color="auto" w:fill="EAF1DD"/>
          </w:tcPr>
          <w:p w:rsidR="007D719F" w:rsidRPr="00F4064F" w:rsidRDefault="007D719F" w:rsidP="00DA6F26">
            <w:pPr>
              <w:spacing w:after="0" w:line="240" w:lineRule="auto"/>
              <w:jc w:val="center"/>
            </w:pPr>
            <w:r>
              <w:t>49.62</w:t>
            </w:r>
          </w:p>
        </w:tc>
        <w:tc>
          <w:tcPr>
            <w:tcW w:w="851" w:type="dxa"/>
            <w:shd w:val="clear" w:color="auto" w:fill="EAF1DD"/>
          </w:tcPr>
          <w:p w:rsidR="007D719F" w:rsidRPr="00F4064F" w:rsidRDefault="007D719F" w:rsidP="00DA6F26">
            <w:pPr>
              <w:spacing w:after="0" w:line="240" w:lineRule="auto"/>
              <w:jc w:val="center"/>
            </w:pPr>
            <w:r>
              <w:t>55.68</w:t>
            </w:r>
          </w:p>
        </w:tc>
        <w:tc>
          <w:tcPr>
            <w:tcW w:w="850" w:type="dxa"/>
            <w:shd w:val="clear" w:color="auto" w:fill="EAF1DD"/>
          </w:tcPr>
          <w:p w:rsidR="007D719F" w:rsidRPr="00F4064F" w:rsidRDefault="007D719F" w:rsidP="00DA6F26">
            <w:pPr>
              <w:spacing w:after="0" w:line="240" w:lineRule="auto"/>
              <w:jc w:val="center"/>
            </w:pPr>
            <w:r>
              <w:t>60.13</w:t>
            </w:r>
          </w:p>
        </w:tc>
        <w:tc>
          <w:tcPr>
            <w:tcW w:w="851" w:type="dxa"/>
            <w:shd w:val="clear" w:color="auto" w:fill="EAF1DD"/>
          </w:tcPr>
          <w:p w:rsidR="007D719F" w:rsidRPr="00F4064F" w:rsidRDefault="007D719F" w:rsidP="00DA6F26">
            <w:pPr>
              <w:spacing w:after="0" w:line="240" w:lineRule="auto"/>
              <w:jc w:val="center"/>
            </w:pPr>
            <w:r>
              <w:t>51.99</w:t>
            </w:r>
          </w:p>
        </w:tc>
        <w:tc>
          <w:tcPr>
            <w:tcW w:w="850" w:type="dxa"/>
            <w:shd w:val="clear" w:color="auto" w:fill="EAF1DD"/>
          </w:tcPr>
          <w:p w:rsidR="007D719F" w:rsidRPr="00F4064F" w:rsidRDefault="007D719F" w:rsidP="00DA6F26">
            <w:pPr>
              <w:spacing w:after="0" w:line="240" w:lineRule="auto"/>
              <w:jc w:val="center"/>
            </w:pPr>
            <w:r>
              <w:t>54.35</w:t>
            </w:r>
          </w:p>
        </w:tc>
        <w:tc>
          <w:tcPr>
            <w:tcW w:w="851" w:type="dxa"/>
            <w:shd w:val="clear" w:color="auto" w:fill="EAF1DD"/>
          </w:tcPr>
          <w:p w:rsidR="007D719F" w:rsidRPr="00F4064F" w:rsidRDefault="007D719F" w:rsidP="00DA6F26">
            <w:pPr>
              <w:spacing w:after="0" w:line="240" w:lineRule="auto"/>
              <w:jc w:val="center"/>
            </w:pPr>
            <w:r>
              <w:t>57.95</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Pr>
                <w:sz w:val="20"/>
                <w:szCs w:val="20"/>
              </w:rPr>
              <w:t xml:space="preserve">  </w:t>
            </w:r>
            <w:r w:rsidRPr="00F4064F">
              <w:rPr>
                <w:sz w:val="20"/>
                <w:szCs w:val="20"/>
              </w:rPr>
              <w:t>3</w:t>
            </w:r>
            <w:r>
              <w:rPr>
                <w:sz w:val="20"/>
                <w:szCs w:val="20"/>
              </w:rPr>
              <w:t>*</w:t>
            </w:r>
          </w:p>
        </w:tc>
        <w:tc>
          <w:tcPr>
            <w:tcW w:w="851" w:type="dxa"/>
          </w:tcPr>
          <w:p w:rsidR="007D719F" w:rsidRPr="00F4064F" w:rsidRDefault="007D719F" w:rsidP="00DA6F26">
            <w:pPr>
              <w:spacing w:after="0" w:line="240" w:lineRule="auto"/>
              <w:jc w:val="center"/>
            </w:pPr>
            <w:r>
              <w:t>31</w:t>
            </w:r>
          </w:p>
        </w:tc>
        <w:tc>
          <w:tcPr>
            <w:tcW w:w="850" w:type="dxa"/>
          </w:tcPr>
          <w:p w:rsidR="007D719F" w:rsidRPr="00F4064F" w:rsidRDefault="007D719F" w:rsidP="00DA6F26">
            <w:pPr>
              <w:spacing w:after="0" w:line="240" w:lineRule="auto"/>
              <w:jc w:val="center"/>
            </w:pPr>
            <w:r>
              <w:t>32</w:t>
            </w:r>
          </w:p>
        </w:tc>
        <w:tc>
          <w:tcPr>
            <w:tcW w:w="851" w:type="dxa"/>
          </w:tcPr>
          <w:p w:rsidR="007D719F" w:rsidRPr="00F4064F" w:rsidRDefault="007D719F" w:rsidP="00DA6F26">
            <w:pPr>
              <w:spacing w:after="0" w:line="240" w:lineRule="auto"/>
              <w:jc w:val="center"/>
            </w:pPr>
            <w:r>
              <w:t>33</w:t>
            </w:r>
          </w:p>
        </w:tc>
        <w:tc>
          <w:tcPr>
            <w:tcW w:w="850" w:type="dxa"/>
          </w:tcPr>
          <w:p w:rsidR="007D719F" w:rsidRPr="00F4064F" w:rsidRDefault="007D719F" w:rsidP="00DA6F26">
            <w:pPr>
              <w:spacing w:after="0" w:line="240" w:lineRule="auto"/>
              <w:jc w:val="center"/>
            </w:pPr>
            <w:r>
              <w:t>31</w:t>
            </w:r>
          </w:p>
        </w:tc>
        <w:tc>
          <w:tcPr>
            <w:tcW w:w="851" w:type="dxa"/>
          </w:tcPr>
          <w:p w:rsidR="007D719F" w:rsidRPr="00F4064F" w:rsidRDefault="007D719F" w:rsidP="00DA6F26">
            <w:pPr>
              <w:spacing w:after="0" w:line="240" w:lineRule="auto"/>
              <w:jc w:val="center"/>
            </w:pPr>
            <w:r>
              <w:t>29</w:t>
            </w:r>
          </w:p>
        </w:tc>
        <w:tc>
          <w:tcPr>
            <w:tcW w:w="850" w:type="dxa"/>
          </w:tcPr>
          <w:p w:rsidR="007D719F" w:rsidRPr="00F4064F" w:rsidRDefault="007D719F" w:rsidP="00DA6F26">
            <w:pPr>
              <w:spacing w:after="0" w:line="240" w:lineRule="auto"/>
              <w:jc w:val="center"/>
            </w:pPr>
            <w:r>
              <w:t>31</w:t>
            </w:r>
          </w:p>
        </w:tc>
        <w:tc>
          <w:tcPr>
            <w:tcW w:w="851" w:type="dxa"/>
          </w:tcPr>
          <w:p w:rsidR="007D719F" w:rsidRPr="00F4064F" w:rsidRDefault="007D719F" w:rsidP="00DA6F26">
            <w:pPr>
              <w:spacing w:after="0" w:line="240" w:lineRule="auto"/>
              <w:jc w:val="center"/>
            </w:pPr>
            <w:r>
              <w:t>31</w:t>
            </w:r>
          </w:p>
        </w:tc>
        <w:tc>
          <w:tcPr>
            <w:tcW w:w="850" w:type="dxa"/>
          </w:tcPr>
          <w:p w:rsidR="007D719F" w:rsidRPr="00F4064F" w:rsidRDefault="007D719F" w:rsidP="00DA6F26">
            <w:pPr>
              <w:spacing w:after="0" w:line="240" w:lineRule="auto"/>
              <w:jc w:val="center"/>
            </w:pPr>
            <w:r>
              <w:t>31</w:t>
            </w:r>
          </w:p>
        </w:tc>
        <w:tc>
          <w:tcPr>
            <w:tcW w:w="851" w:type="dxa"/>
          </w:tcPr>
          <w:p w:rsidR="007D719F" w:rsidRPr="00F4064F" w:rsidRDefault="007D719F" w:rsidP="00DA6F26">
            <w:pPr>
              <w:spacing w:after="0" w:line="240" w:lineRule="auto"/>
              <w:jc w:val="center"/>
            </w:pPr>
            <w:r>
              <w:t>32</w:t>
            </w:r>
          </w:p>
        </w:tc>
      </w:tr>
      <w:tr w:rsidR="007D719F" w:rsidRPr="00F4064F" w:rsidTr="00254A5A">
        <w:tc>
          <w:tcPr>
            <w:tcW w:w="1560" w:type="dxa"/>
            <w:vMerge w:val="restart"/>
          </w:tcPr>
          <w:p w:rsidR="007D719F" w:rsidRPr="00254A5A" w:rsidRDefault="007D719F" w:rsidP="00DA6F26">
            <w:pPr>
              <w:spacing w:after="0" w:line="240" w:lineRule="auto"/>
              <w:jc w:val="center"/>
              <w:rPr>
                <w:b/>
              </w:rPr>
            </w:pPr>
            <w:proofErr w:type="spellStart"/>
            <w:r w:rsidRPr="00254A5A">
              <w:rPr>
                <w:b/>
              </w:rPr>
              <w:t>Interest</w:t>
            </w:r>
            <w:proofErr w:type="spellEnd"/>
            <w:r w:rsidRPr="00254A5A">
              <w:rPr>
                <w:b/>
              </w:rPr>
              <w:t xml:space="preserve"> </w:t>
            </w:r>
            <w:proofErr w:type="spellStart"/>
            <w:r w:rsidRPr="00254A5A">
              <w:rPr>
                <w:b/>
              </w:rPr>
              <w:t>coverage</w:t>
            </w:r>
            <w:proofErr w:type="spellEnd"/>
          </w:p>
          <w:p w:rsidR="007D719F" w:rsidRPr="00254A5A" w:rsidRDefault="007D719F" w:rsidP="00DA6F26">
            <w:pPr>
              <w:spacing w:after="0" w:line="240" w:lineRule="auto"/>
              <w:jc w:val="center"/>
              <w:rPr>
                <w:b/>
              </w:rPr>
            </w:pPr>
            <w:r w:rsidRPr="00254A5A">
              <w:rPr>
                <w:b/>
              </w:rPr>
              <w:t xml:space="preserve"> (x)</w:t>
            </w:r>
          </w:p>
        </w:tc>
        <w:tc>
          <w:tcPr>
            <w:tcW w:w="850" w:type="dxa"/>
            <w:shd w:val="clear" w:color="auto" w:fill="DDD9C3"/>
          </w:tcPr>
          <w:p w:rsidR="007D719F" w:rsidRPr="00F4064F" w:rsidRDefault="007D719F" w:rsidP="00DA6F26">
            <w:pPr>
              <w:spacing w:after="0" w:line="240" w:lineRule="auto"/>
              <w:jc w:val="center"/>
              <w:rPr>
                <w:sz w:val="20"/>
                <w:szCs w:val="20"/>
              </w:rPr>
            </w:pPr>
            <w:r>
              <w:rPr>
                <w:sz w:val="20"/>
                <w:szCs w:val="20"/>
              </w:rPr>
              <w:t>1</w:t>
            </w:r>
          </w:p>
        </w:tc>
        <w:tc>
          <w:tcPr>
            <w:tcW w:w="851" w:type="dxa"/>
            <w:shd w:val="clear" w:color="auto" w:fill="DDD9C3"/>
          </w:tcPr>
          <w:p w:rsidR="007D719F" w:rsidRPr="00F4064F" w:rsidRDefault="007D719F" w:rsidP="00DA6F26">
            <w:pPr>
              <w:spacing w:after="0" w:line="240" w:lineRule="auto"/>
              <w:jc w:val="center"/>
            </w:pPr>
            <w:r>
              <w:t>2.67</w:t>
            </w:r>
          </w:p>
        </w:tc>
        <w:tc>
          <w:tcPr>
            <w:tcW w:w="850" w:type="dxa"/>
            <w:shd w:val="clear" w:color="auto" w:fill="DDD9C3"/>
          </w:tcPr>
          <w:p w:rsidR="007D719F" w:rsidRPr="00F4064F" w:rsidRDefault="007D719F" w:rsidP="00DA6F26">
            <w:pPr>
              <w:spacing w:after="0" w:line="240" w:lineRule="auto"/>
              <w:jc w:val="center"/>
            </w:pPr>
            <w:r>
              <w:t>-22.45</w:t>
            </w:r>
          </w:p>
        </w:tc>
        <w:tc>
          <w:tcPr>
            <w:tcW w:w="851" w:type="dxa"/>
            <w:shd w:val="clear" w:color="auto" w:fill="DDD9C3"/>
          </w:tcPr>
          <w:p w:rsidR="007D719F" w:rsidRPr="00F4064F" w:rsidRDefault="007D719F" w:rsidP="00DA6F26">
            <w:pPr>
              <w:spacing w:after="0" w:line="240" w:lineRule="auto"/>
              <w:jc w:val="center"/>
            </w:pPr>
            <w:r>
              <w:t>5.99</w:t>
            </w:r>
          </w:p>
        </w:tc>
        <w:tc>
          <w:tcPr>
            <w:tcW w:w="850" w:type="dxa"/>
            <w:shd w:val="clear" w:color="auto" w:fill="DDD9C3"/>
          </w:tcPr>
          <w:p w:rsidR="007D719F" w:rsidRPr="00F4064F" w:rsidRDefault="007D719F" w:rsidP="00DA6F26">
            <w:pPr>
              <w:spacing w:after="0" w:line="240" w:lineRule="auto"/>
              <w:jc w:val="center"/>
            </w:pPr>
            <w:r>
              <w:t>34.29</w:t>
            </w:r>
          </w:p>
        </w:tc>
        <w:tc>
          <w:tcPr>
            <w:tcW w:w="851" w:type="dxa"/>
            <w:shd w:val="clear" w:color="auto" w:fill="DDD9C3"/>
          </w:tcPr>
          <w:p w:rsidR="007D719F" w:rsidRPr="00F4064F" w:rsidRDefault="007D719F" w:rsidP="00DA6F26">
            <w:pPr>
              <w:spacing w:after="0" w:line="240" w:lineRule="auto"/>
              <w:jc w:val="center"/>
            </w:pPr>
            <w:r>
              <w:t>22.34</w:t>
            </w:r>
          </w:p>
        </w:tc>
        <w:tc>
          <w:tcPr>
            <w:tcW w:w="850" w:type="dxa"/>
            <w:shd w:val="clear" w:color="auto" w:fill="DDD9C3"/>
          </w:tcPr>
          <w:p w:rsidR="007D719F" w:rsidRPr="00F4064F" w:rsidRDefault="007D719F" w:rsidP="00DA6F26">
            <w:pPr>
              <w:spacing w:after="0" w:line="240" w:lineRule="auto"/>
              <w:jc w:val="center"/>
            </w:pPr>
            <w:r>
              <w:t>19.87</w:t>
            </w:r>
          </w:p>
        </w:tc>
        <w:tc>
          <w:tcPr>
            <w:tcW w:w="851" w:type="dxa"/>
            <w:shd w:val="clear" w:color="auto" w:fill="DDD9C3"/>
          </w:tcPr>
          <w:p w:rsidR="007D719F" w:rsidRPr="00F4064F" w:rsidRDefault="007D719F" w:rsidP="00DA6F26">
            <w:pPr>
              <w:spacing w:after="0" w:line="240" w:lineRule="auto"/>
              <w:jc w:val="center"/>
            </w:pPr>
            <w:r>
              <w:t>31.51</w:t>
            </w:r>
          </w:p>
        </w:tc>
        <w:tc>
          <w:tcPr>
            <w:tcW w:w="850" w:type="dxa"/>
            <w:shd w:val="clear" w:color="auto" w:fill="DDD9C3"/>
          </w:tcPr>
          <w:p w:rsidR="007D719F" w:rsidRPr="00F4064F" w:rsidRDefault="007D719F" w:rsidP="00DA6F26">
            <w:pPr>
              <w:spacing w:after="0" w:line="240" w:lineRule="auto"/>
              <w:jc w:val="center"/>
            </w:pPr>
            <w:r>
              <w:t>19.37</w:t>
            </w:r>
          </w:p>
        </w:tc>
        <w:tc>
          <w:tcPr>
            <w:tcW w:w="851" w:type="dxa"/>
            <w:shd w:val="clear" w:color="auto" w:fill="DDD9C3"/>
          </w:tcPr>
          <w:p w:rsidR="007D719F" w:rsidRPr="00F4064F" w:rsidRDefault="007D719F" w:rsidP="00DA6F26">
            <w:pPr>
              <w:spacing w:after="0" w:line="240" w:lineRule="auto"/>
              <w:jc w:val="center"/>
            </w:pPr>
            <w:r>
              <w:t>18.00</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Pr>
                <w:sz w:val="20"/>
                <w:szCs w:val="20"/>
              </w:rPr>
              <w:t>2</w:t>
            </w:r>
          </w:p>
        </w:tc>
        <w:tc>
          <w:tcPr>
            <w:tcW w:w="851" w:type="dxa"/>
            <w:shd w:val="clear" w:color="auto" w:fill="EAF1DD"/>
          </w:tcPr>
          <w:p w:rsidR="007D719F" w:rsidRPr="00F4064F" w:rsidRDefault="007D719F" w:rsidP="00DA6F26">
            <w:pPr>
              <w:spacing w:after="0" w:line="240" w:lineRule="auto"/>
              <w:jc w:val="center"/>
            </w:pPr>
            <w:r>
              <w:t>14.52</w:t>
            </w:r>
          </w:p>
        </w:tc>
        <w:tc>
          <w:tcPr>
            <w:tcW w:w="850" w:type="dxa"/>
            <w:shd w:val="clear" w:color="auto" w:fill="EAF1DD"/>
          </w:tcPr>
          <w:p w:rsidR="007D719F" w:rsidRPr="00F4064F" w:rsidRDefault="007D719F" w:rsidP="00DA6F26">
            <w:pPr>
              <w:spacing w:after="0" w:line="240" w:lineRule="auto"/>
              <w:jc w:val="center"/>
            </w:pPr>
            <w:r>
              <w:t>-3.65</w:t>
            </w:r>
          </w:p>
        </w:tc>
        <w:tc>
          <w:tcPr>
            <w:tcW w:w="851" w:type="dxa"/>
            <w:shd w:val="clear" w:color="auto" w:fill="EAF1DD"/>
          </w:tcPr>
          <w:p w:rsidR="007D719F" w:rsidRPr="00F4064F" w:rsidRDefault="007D719F" w:rsidP="00DA6F26">
            <w:pPr>
              <w:spacing w:after="0" w:line="240" w:lineRule="auto"/>
              <w:jc w:val="center"/>
            </w:pPr>
            <w:r>
              <w:t>11.16</w:t>
            </w:r>
          </w:p>
        </w:tc>
        <w:tc>
          <w:tcPr>
            <w:tcW w:w="850" w:type="dxa"/>
            <w:shd w:val="clear" w:color="auto" w:fill="EAF1DD"/>
          </w:tcPr>
          <w:p w:rsidR="007D719F" w:rsidRPr="00F4064F" w:rsidRDefault="007D719F" w:rsidP="00DA6F26">
            <w:pPr>
              <w:spacing w:after="0" w:line="240" w:lineRule="auto"/>
              <w:jc w:val="center"/>
            </w:pPr>
            <w:r>
              <w:t>49.75</w:t>
            </w:r>
          </w:p>
        </w:tc>
        <w:tc>
          <w:tcPr>
            <w:tcW w:w="851" w:type="dxa"/>
            <w:shd w:val="clear" w:color="auto" w:fill="EAF1DD"/>
          </w:tcPr>
          <w:p w:rsidR="007D719F" w:rsidRPr="00F4064F" w:rsidRDefault="007D719F" w:rsidP="00DA6F26">
            <w:pPr>
              <w:spacing w:after="0" w:line="240" w:lineRule="auto"/>
              <w:jc w:val="center"/>
            </w:pPr>
            <w:r>
              <w:t>14.91</w:t>
            </w:r>
          </w:p>
        </w:tc>
        <w:tc>
          <w:tcPr>
            <w:tcW w:w="850" w:type="dxa"/>
            <w:shd w:val="clear" w:color="auto" w:fill="EAF1DD"/>
          </w:tcPr>
          <w:p w:rsidR="007D719F" w:rsidRPr="00F4064F" w:rsidRDefault="007D719F" w:rsidP="00DA6F26">
            <w:pPr>
              <w:spacing w:after="0" w:line="240" w:lineRule="auto"/>
              <w:jc w:val="center"/>
            </w:pPr>
            <w:r>
              <w:t>0.18</w:t>
            </w:r>
          </w:p>
        </w:tc>
        <w:tc>
          <w:tcPr>
            <w:tcW w:w="851" w:type="dxa"/>
            <w:shd w:val="clear" w:color="auto" w:fill="EAF1DD"/>
          </w:tcPr>
          <w:p w:rsidR="007D719F" w:rsidRPr="00F4064F" w:rsidRDefault="007D719F" w:rsidP="00DA6F26">
            <w:pPr>
              <w:spacing w:after="0" w:line="240" w:lineRule="auto"/>
              <w:jc w:val="center"/>
            </w:pPr>
            <w:r>
              <w:t>35.91</w:t>
            </w:r>
          </w:p>
        </w:tc>
        <w:tc>
          <w:tcPr>
            <w:tcW w:w="850" w:type="dxa"/>
            <w:shd w:val="clear" w:color="auto" w:fill="EAF1DD"/>
          </w:tcPr>
          <w:p w:rsidR="007D719F" w:rsidRPr="00F4064F" w:rsidRDefault="007D719F" w:rsidP="00DA6F26">
            <w:pPr>
              <w:spacing w:after="0" w:line="240" w:lineRule="auto"/>
              <w:jc w:val="center"/>
            </w:pPr>
            <w:r>
              <w:t>-10.78</w:t>
            </w:r>
          </w:p>
        </w:tc>
        <w:tc>
          <w:tcPr>
            <w:tcW w:w="851" w:type="dxa"/>
            <w:shd w:val="clear" w:color="auto" w:fill="EAF1DD"/>
          </w:tcPr>
          <w:p w:rsidR="007D719F" w:rsidRPr="00F4064F" w:rsidRDefault="007D719F" w:rsidP="00DA6F26">
            <w:pPr>
              <w:spacing w:after="0" w:line="240" w:lineRule="auto"/>
              <w:jc w:val="center"/>
            </w:pPr>
            <w:r>
              <w:t>4.40</w:t>
            </w:r>
          </w:p>
        </w:tc>
      </w:tr>
      <w:tr w:rsidR="007D719F" w:rsidRPr="00F4064F" w:rsidTr="00254A5A">
        <w:tc>
          <w:tcPr>
            <w:tcW w:w="1560" w:type="dxa"/>
            <w:vMerge/>
          </w:tcPr>
          <w:p w:rsidR="007D719F" w:rsidRPr="00254A5A" w:rsidRDefault="007D719F" w:rsidP="00DA6F26">
            <w:pPr>
              <w:spacing w:after="0" w:line="240" w:lineRule="auto"/>
              <w:jc w:val="center"/>
              <w:rPr>
                <w:b/>
              </w:rPr>
            </w:pPr>
          </w:p>
        </w:tc>
        <w:tc>
          <w:tcPr>
            <w:tcW w:w="850" w:type="dxa"/>
          </w:tcPr>
          <w:p w:rsidR="007D719F" w:rsidRPr="00F4064F" w:rsidRDefault="007D719F" w:rsidP="00DA6F26">
            <w:pPr>
              <w:spacing w:after="0" w:line="240" w:lineRule="auto"/>
              <w:jc w:val="center"/>
              <w:rPr>
                <w:sz w:val="20"/>
                <w:szCs w:val="20"/>
              </w:rPr>
            </w:pPr>
            <w:r>
              <w:rPr>
                <w:sz w:val="20"/>
                <w:szCs w:val="20"/>
              </w:rPr>
              <w:t>3</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c>
          <w:tcPr>
            <w:tcW w:w="850" w:type="dxa"/>
          </w:tcPr>
          <w:p w:rsidR="007D719F" w:rsidRPr="00F4064F" w:rsidRDefault="007D719F" w:rsidP="00DA6F26">
            <w:pPr>
              <w:spacing w:after="0" w:line="240" w:lineRule="auto"/>
              <w:jc w:val="center"/>
            </w:pPr>
            <w:r>
              <w:t>-</w:t>
            </w:r>
          </w:p>
        </w:tc>
        <w:tc>
          <w:tcPr>
            <w:tcW w:w="851" w:type="dxa"/>
          </w:tcPr>
          <w:p w:rsidR="007D719F" w:rsidRPr="00F4064F" w:rsidRDefault="007D719F" w:rsidP="00DA6F26">
            <w:pPr>
              <w:spacing w:after="0" w:line="240" w:lineRule="auto"/>
              <w:jc w:val="center"/>
            </w:pPr>
            <w:r>
              <w:t>-</w:t>
            </w:r>
          </w:p>
        </w:tc>
      </w:tr>
      <w:tr w:rsidR="007D719F" w:rsidRPr="00F4064F" w:rsidTr="00254A5A">
        <w:tc>
          <w:tcPr>
            <w:tcW w:w="1560" w:type="dxa"/>
            <w:vMerge w:val="restart"/>
          </w:tcPr>
          <w:p w:rsidR="007D719F" w:rsidRPr="00254A5A" w:rsidRDefault="007D719F" w:rsidP="00DA6F26">
            <w:pPr>
              <w:spacing w:after="0" w:line="240" w:lineRule="auto"/>
              <w:jc w:val="center"/>
              <w:rPr>
                <w:b/>
              </w:rPr>
            </w:pPr>
            <w:proofErr w:type="spellStart"/>
            <w:r w:rsidRPr="00254A5A">
              <w:rPr>
                <w:b/>
              </w:rPr>
              <w:t>Total</w:t>
            </w:r>
            <w:proofErr w:type="spellEnd"/>
            <w:r w:rsidRPr="00254A5A">
              <w:rPr>
                <w:b/>
              </w:rPr>
              <w:t xml:space="preserve"> </w:t>
            </w:r>
            <w:proofErr w:type="spellStart"/>
            <w:r w:rsidRPr="00254A5A">
              <w:rPr>
                <w:b/>
              </w:rPr>
              <w:t>assets</w:t>
            </w:r>
            <w:proofErr w:type="spellEnd"/>
            <w:r w:rsidRPr="00254A5A">
              <w:rPr>
                <w:b/>
              </w:rPr>
              <w:t xml:space="preserve"> </w:t>
            </w:r>
            <w:proofErr w:type="spellStart"/>
            <w:r w:rsidRPr="00254A5A">
              <w:rPr>
                <w:b/>
              </w:rPr>
              <w:t>turnover</w:t>
            </w:r>
            <w:proofErr w:type="spellEnd"/>
          </w:p>
          <w:p w:rsidR="007D719F" w:rsidRPr="00254A5A" w:rsidRDefault="007D719F" w:rsidP="00DA6F26">
            <w:pPr>
              <w:spacing w:after="0" w:line="240" w:lineRule="auto"/>
              <w:jc w:val="center"/>
              <w:rPr>
                <w:b/>
              </w:rPr>
            </w:pPr>
            <w:r w:rsidRPr="00254A5A">
              <w:rPr>
                <w:b/>
              </w:rPr>
              <w:t>(x)</w:t>
            </w:r>
          </w:p>
        </w:tc>
        <w:tc>
          <w:tcPr>
            <w:tcW w:w="850" w:type="dxa"/>
            <w:shd w:val="clear" w:color="auto" w:fill="DDD9C3"/>
          </w:tcPr>
          <w:p w:rsidR="007D719F" w:rsidRPr="00F4064F" w:rsidRDefault="007D719F" w:rsidP="00DA6F26">
            <w:pPr>
              <w:spacing w:after="0" w:line="240" w:lineRule="auto"/>
              <w:jc w:val="center"/>
              <w:rPr>
                <w:sz w:val="20"/>
                <w:szCs w:val="20"/>
              </w:rPr>
            </w:pPr>
            <w:r>
              <w:rPr>
                <w:sz w:val="20"/>
                <w:szCs w:val="20"/>
              </w:rPr>
              <w:t>1</w:t>
            </w:r>
          </w:p>
        </w:tc>
        <w:tc>
          <w:tcPr>
            <w:tcW w:w="851" w:type="dxa"/>
            <w:shd w:val="clear" w:color="auto" w:fill="DDD9C3"/>
          </w:tcPr>
          <w:p w:rsidR="007D719F" w:rsidRPr="00F4064F" w:rsidRDefault="007D719F" w:rsidP="00DA6F26">
            <w:pPr>
              <w:spacing w:after="0" w:line="240" w:lineRule="auto"/>
              <w:jc w:val="center"/>
            </w:pPr>
            <w:r>
              <w:t>0.28</w:t>
            </w:r>
          </w:p>
        </w:tc>
        <w:tc>
          <w:tcPr>
            <w:tcW w:w="850" w:type="dxa"/>
            <w:shd w:val="clear" w:color="auto" w:fill="DDD9C3"/>
          </w:tcPr>
          <w:p w:rsidR="007D719F" w:rsidRPr="00F4064F" w:rsidRDefault="007D719F" w:rsidP="00DA6F26">
            <w:pPr>
              <w:spacing w:after="0" w:line="240" w:lineRule="auto"/>
              <w:jc w:val="center"/>
            </w:pPr>
            <w:r>
              <w:t>0.24</w:t>
            </w:r>
          </w:p>
        </w:tc>
        <w:tc>
          <w:tcPr>
            <w:tcW w:w="851" w:type="dxa"/>
            <w:shd w:val="clear" w:color="auto" w:fill="DDD9C3"/>
          </w:tcPr>
          <w:p w:rsidR="007D719F" w:rsidRPr="00F4064F" w:rsidRDefault="007D719F" w:rsidP="00DA6F26">
            <w:pPr>
              <w:spacing w:after="0" w:line="240" w:lineRule="auto"/>
              <w:jc w:val="center"/>
            </w:pPr>
            <w:r>
              <w:t>0.24</w:t>
            </w:r>
          </w:p>
        </w:tc>
        <w:tc>
          <w:tcPr>
            <w:tcW w:w="850" w:type="dxa"/>
            <w:shd w:val="clear" w:color="auto" w:fill="DDD9C3"/>
          </w:tcPr>
          <w:p w:rsidR="007D719F" w:rsidRPr="00F4064F" w:rsidRDefault="007D719F" w:rsidP="00DA6F26">
            <w:pPr>
              <w:spacing w:after="0" w:line="240" w:lineRule="auto"/>
              <w:jc w:val="center"/>
            </w:pPr>
            <w:r>
              <w:t>0.69</w:t>
            </w:r>
          </w:p>
        </w:tc>
        <w:tc>
          <w:tcPr>
            <w:tcW w:w="851" w:type="dxa"/>
            <w:shd w:val="clear" w:color="auto" w:fill="DDD9C3"/>
          </w:tcPr>
          <w:p w:rsidR="007D719F" w:rsidRPr="00F4064F" w:rsidRDefault="007D719F" w:rsidP="00DA6F26">
            <w:pPr>
              <w:spacing w:after="0" w:line="240" w:lineRule="auto"/>
              <w:jc w:val="center"/>
            </w:pPr>
            <w:r>
              <w:t>0.19</w:t>
            </w:r>
          </w:p>
        </w:tc>
        <w:tc>
          <w:tcPr>
            <w:tcW w:w="850" w:type="dxa"/>
            <w:shd w:val="clear" w:color="auto" w:fill="DDD9C3"/>
          </w:tcPr>
          <w:p w:rsidR="007D719F" w:rsidRPr="00F4064F" w:rsidRDefault="007D719F" w:rsidP="00DA6F26">
            <w:pPr>
              <w:spacing w:after="0" w:line="240" w:lineRule="auto"/>
              <w:jc w:val="center"/>
            </w:pPr>
            <w:r>
              <w:t>0.33</w:t>
            </w:r>
          </w:p>
        </w:tc>
        <w:tc>
          <w:tcPr>
            <w:tcW w:w="851" w:type="dxa"/>
            <w:shd w:val="clear" w:color="auto" w:fill="DDD9C3"/>
          </w:tcPr>
          <w:p w:rsidR="007D719F" w:rsidRPr="00F4064F" w:rsidRDefault="007D719F" w:rsidP="00DA6F26">
            <w:pPr>
              <w:spacing w:after="0" w:line="240" w:lineRule="auto"/>
              <w:jc w:val="center"/>
            </w:pPr>
            <w:r>
              <w:t>0.66</w:t>
            </w:r>
          </w:p>
        </w:tc>
        <w:tc>
          <w:tcPr>
            <w:tcW w:w="850" w:type="dxa"/>
            <w:shd w:val="clear" w:color="auto" w:fill="DDD9C3"/>
          </w:tcPr>
          <w:p w:rsidR="007D719F" w:rsidRPr="00F4064F" w:rsidRDefault="007D719F" w:rsidP="00DA6F26">
            <w:pPr>
              <w:spacing w:after="0" w:line="240" w:lineRule="auto"/>
              <w:jc w:val="center"/>
            </w:pPr>
            <w:r>
              <w:t>0.20</w:t>
            </w:r>
          </w:p>
        </w:tc>
        <w:tc>
          <w:tcPr>
            <w:tcW w:w="851" w:type="dxa"/>
            <w:shd w:val="clear" w:color="auto" w:fill="DDD9C3"/>
          </w:tcPr>
          <w:p w:rsidR="007D719F" w:rsidRPr="00F4064F" w:rsidRDefault="007D719F" w:rsidP="00DA6F26">
            <w:pPr>
              <w:spacing w:after="0" w:line="240" w:lineRule="auto"/>
              <w:jc w:val="center"/>
            </w:pPr>
            <w:r>
              <w:t>0.32</w:t>
            </w:r>
          </w:p>
        </w:tc>
      </w:tr>
      <w:tr w:rsidR="007D719F" w:rsidRPr="00F4064F" w:rsidTr="00254A5A">
        <w:tc>
          <w:tcPr>
            <w:tcW w:w="1560" w:type="dxa"/>
            <w:vMerge/>
          </w:tcPr>
          <w:p w:rsidR="007D719F" w:rsidRPr="00F4064F" w:rsidRDefault="007D719F" w:rsidP="00DA6F26">
            <w:pPr>
              <w:spacing w:after="0" w:line="240" w:lineRule="auto"/>
              <w:jc w:val="center"/>
              <w:rPr>
                <w:b/>
              </w:rPr>
            </w:pPr>
          </w:p>
        </w:tc>
        <w:tc>
          <w:tcPr>
            <w:tcW w:w="850" w:type="dxa"/>
            <w:shd w:val="clear" w:color="auto" w:fill="EAF1DD"/>
          </w:tcPr>
          <w:p w:rsidR="007D719F" w:rsidRPr="00F4064F" w:rsidRDefault="007D719F" w:rsidP="00DA6F26">
            <w:pPr>
              <w:spacing w:after="0" w:line="240" w:lineRule="auto"/>
              <w:jc w:val="center"/>
              <w:rPr>
                <w:sz w:val="20"/>
                <w:szCs w:val="20"/>
              </w:rPr>
            </w:pPr>
            <w:r>
              <w:rPr>
                <w:sz w:val="20"/>
                <w:szCs w:val="20"/>
              </w:rPr>
              <w:t>2</w:t>
            </w:r>
          </w:p>
        </w:tc>
        <w:tc>
          <w:tcPr>
            <w:tcW w:w="851" w:type="dxa"/>
            <w:shd w:val="clear" w:color="auto" w:fill="EAF1DD"/>
          </w:tcPr>
          <w:p w:rsidR="007D719F" w:rsidRPr="00F4064F" w:rsidRDefault="007D719F" w:rsidP="00DA6F26">
            <w:pPr>
              <w:spacing w:after="0" w:line="240" w:lineRule="auto"/>
              <w:jc w:val="center"/>
            </w:pPr>
            <w:r>
              <w:t>0.43</w:t>
            </w:r>
          </w:p>
        </w:tc>
        <w:tc>
          <w:tcPr>
            <w:tcW w:w="850" w:type="dxa"/>
            <w:shd w:val="clear" w:color="auto" w:fill="EAF1DD"/>
          </w:tcPr>
          <w:p w:rsidR="007D719F" w:rsidRPr="00F4064F" w:rsidRDefault="007D719F" w:rsidP="00DA6F26">
            <w:pPr>
              <w:spacing w:after="0" w:line="240" w:lineRule="auto"/>
              <w:jc w:val="center"/>
            </w:pPr>
            <w:r>
              <w:t>0.30</w:t>
            </w:r>
          </w:p>
        </w:tc>
        <w:tc>
          <w:tcPr>
            <w:tcW w:w="851" w:type="dxa"/>
            <w:shd w:val="clear" w:color="auto" w:fill="EAF1DD"/>
          </w:tcPr>
          <w:p w:rsidR="007D719F" w:rsidRPr="00F4064F" w:rsidRDefault="007D719F" w:rsidP="00DA6F26">
            <w:pPr>
              <w:spacing w:after="0" w:line="240" w:lineRule="auto"/>
              <w:jc w:val="center"/>
            </w:pPr>
            <w:r>
              <w:t>0.34</w:t>
            </w:r>
          </w:p>
        </w:tc>
        <w:tc>
          <w:tcPr>
            <w:tcW w:w="850" w:type="dxa"/>
            <w:shd w:val="clear" w:color="auto" w:fill="EAF1DD"/>
          </w:tcPr>
          <w:p w:rsidR="007D719F" w:rsidRPr="00F4064F" w:rsidRDefault="007D719F" w:rsidP="00DA6F26">
            <w:pPr>
              <w:spacing w:after="0" w:line="240" w:lineRule="auto"/>
              <w:jc w:val="center"/>
            </w:pPr>
            <w:r>
              <w:t>0.45</w:t>
            </w:r>
          </w:p>
        </w:tc>
        <w:tc>
          <w:tcPr>
            <w:tcW w:w="851" w:type="dxa"/>
            <w:shd w:val="clear" w:color="auto" w:fill="EAF1DD"/>
          </w:tcPr>
          <w:p w:rsidR="007D719F" w:rsidRPr="00F4064F" w:rsidRDefault="007D719F" w:rsidP="00DA6F26">
            <w:pPr>
              <w:spacing w:after="0" w:line="240" w:lineRule="auto"/>
              <w:jc w:val="center"/>
            </w:pPr>
            <w:r>
              <w:t>0.35</w:t>
            </w:r>
          </w:p>
        </w:tc>
        <w:tc>
          <w:tcPr>
            <w:tcW w:w="850" w:type="dxa"/>
            <w:shd w:val="clear" w:color="auto" w:fill="EAF1DD"/>
          </w:tcPr>
          <w:p w:rsidR="007D719F" w:rsidRPr="00F4064F" w:rsidRDefault="007D719F" w:rsidP="00DA6F26">
            <w:pPr>
              <w:spacing w:after="0" w:line="240" w:lineRule="auto"/>
              <w:jc w:val="center"/>
            </w:pPr>
            <w:r>
              <w:t>0.24</w:t>
            </w:r>
          </w:p>
        </w:tc>
        <w:tc>
          <w:tcPr>
            <w:tcW w:w="851" w:type="dxa"/>
            <w:shd w:val="clear" w:color="auto" w:fill="EAF1DD"/>
          </w:tcPr>
          <w:p w:rsidR="007D719F" w:rsidRPr="00F4064F" w:rsidRDefault="007D719F" w:rsidP="00DA6F26">
            <w:pPr>
              <w:spacing w:after="0" w:line="240" w:lineRule="auto"/>
              <w:jc w:val="center"/>
            </w:pPr>
            <w:r>
              <w:t>0.44</w:t>
            </w:r>
          </w:p>
        </w:tc>
        <w:tc>
          <w:tcPr>
            <w:tcW w:w="850" w:type="dxa"/>
            <w:shd w:val="clear" w:color="auto" w:fill="EAF1DD"/>
          </w:tcPr>
          <w:p w:rsidR="007D719F" w:rsidRPr="00F4064F" w:rsidRDefault="007D719F" w:rsidP="00DA6F26">
            <w:pPr>
              <w:spacing w:after="0" w:line="240" w:lineRule="auto"/>
              <w:jc w:val="center"/>
            </w:pPr>
            <w:r>
              <w:t>0.33</w:t>
            </w:r>
          </w:p>
        </w:tc>
        <w:tc>
          <w:tcPr>
            <w:tcW w:w="851" w:type="dxa"/>
            <w:shd w:val="clear" w:color="auto" w:fill="EAF1DD"/>
          </w:tcPr>
          <w:p w:rsidR="007D719F" w:rsidRPr="00F4064F" w:rsidRDefault="007D719F" w:rsidP="00DA6F26">
            <w:pPr>
              <w:spacing w:after="0" w:line="240" w:lineRule="auto"/>
              <w:jc w:val="center"/>
            </w:pPr>
            <w:r>
              <w:t>0.28</w:t>
            </w:r>
          </w:p>
        </w:tc>
      </w:tr>
      <w:tr w:rsidR="007D719F" w:rsidRPr="00D602B3" w:rsidTr="00254A5A">
        <w:tc>
          <w:tcPr>
            <w:tcW w:w="1560" w:type="dxa"/>
            <w:vMerge/>
          </w:tcPr>
          <w:p w:rsidR="007D719F" w:rsidRPr="00F4064F" w:rsidRDefault="007D719F" w:rsidP="00DA6F26">
            <w:pPr>
              <w:spacing w:after="0" w:line="240" w:lineRule="auto"/>
              <w:jc w:val="center"/>
              <w:rPr>
                <w:b/>
              </w:rPr>
            </w:pPr>
          </w:p>
        </w:tc>
        <w:tc>
          <w:tcPr>
            <w:tcW w:w="850" w:type="dxa"/>
          </w:tcPr>
          <w:p w:rsidR="007D719F" w:rsidRPr="00C71E30" w:rsidRDefault="007D719F" w:rsidP="00DA6F26">
            <w:pPr>
              <w:spacing w:after="0" w:line="240" w:lineRule="auto"/>
              <w:jc w:val="center"/>
              <w:rPr>
                <w:sz w:val="20"/>
                <w:szCs w:val="20"/>
              </w:rPr>
            </w:pPr>
            <w:r w:rsidRPr="00C71E30">
              <w:rPr>
                <w:sz w:val="20"/>
                <w:szCs w:val="20"/>
              </w:rPr>
              <w:t>3</w:t>
            </w:r>
          </w:p>
        </w:tc>
        <w:tc>
          <w:tcPr>
            <w:tcW w:w="851" w:type="dxa"/>
          </w:tcPr>
          <w:p w:rsidR="007D719F" w:rsidRPr="00C71E30" w:rsidRDefault="007D719F" w:rsidP="00DA6F26">
            <w:pPr>
              <w:spacing w:after="0" w:line="240" w:lineRule="auto"/>
              <w:jc w:val="center"/>
            </w:pPr>
            <w:r>
              <w:t>-</w:t>
            </w:r>
          </w:p>
        </w:tc>
        <w:tc>
          <w:tcPr>
            <w:tcW w:w="850" w:type="dxa"/>
          </w:tcPr>
          <w:p w:rsidR="007D719F" w:rsidRPr="00C71E30" w:rsidRDefault="007D719F" w:rsidP="00DA6F26">
            <w:pPr>
              <w:spacing w:after="0" w:line="240" w:lineRule="auto"/>
              <w:jc w:val="center"/>
            </w:pPr>
            <w:r>
              <w:t>-</w:t>
            </w:r>
          </w:p>
        </w:tc>
        <w:tc>
          <w:tcPr>
            <w:tcW w:w="851" w:type="dxa"/>
            <w:shd w:val="clear" w:color="auto" w:fill="FFFFFF"/>
          </w:tcPr>
          <w:p w:rsidR="007D719F" w:rsidRPr="00C71E30" w:rsidRDefault="007D719F" w:rsidP="00DA6F26">
            <w:pPr>
              <w:spacing w:after="0" w:line="240" w:lineRule="auto"/>
              <w:jc w:val="center"/>
            </w:pPr>
            <w:r>
              <w:t>-</w:t>
            </w:r>
          </w:p>
        </w:tc>
        <w:tc>
          <w:tcPr>
            <w:tcW w:w="850" w:type="dxa"/>
          </w:tcPr>
          <w:p w:rsidR="007D719F" w:rsidRPr="00C71E30" w:rsidRDefault="007D719F" w:rsidP="00DA6F26">
            <w:pPr>
              <w:spacing w:after="0" w:line="240" w:lineRule="auto"/>
              <w:jc w:val="center"/>
            </w:pPr>
            <w:r>
              <w:t>-</w:t>
            </w:r>
          </w:p>
        </w:tc>
        <w:tc>
          <w:tcPr>
            <w:tcW w:w="851" w:type="dxa"/>
          </w:tcPr>
          <w:p w:rsidR="007D719F" w:rsidRPr="00C71E30" w:rsidRDefault="007D719F" w:rsidP="00DA6F26">
            <w:pPr>
              <w:spacing w:after="0" w:line="240" w:lineRule="auto"/>
              <w:jc w:val="center"/>
            </w:pPr>
            <w:r>
              <w:t>-</w:t>
            </w:r>
          </w:p>
        </w:tc>
        <w:tc>
          <w:tcPr>
            <w:tcW w:w="850" w:type="dxa"/>
          </w:tcPr>
          <w:p w:rsidR="007D719F" w:rsidRPr="00C71E30" w:rsidRDefault="007D719F" w:rsidP="00DA6F26">
            <w:pPr>
              <w:spacing w:after="0" w:line="240" w:lineRule="auto"/>
              <w:jc w:val="center"/>
            </w:pPr>
            <w:r>
              <w:t>-</w:t>
            </w:r>
          </w:p>
        </w:tc>
        <w:tc>
          <w:tcPr>
            <w:tcW w:w="851" w:type="dxa"/>
          </w:tcPr>
          <w:p w:rsidR="007D719F" w:rsidRPr="00C71E30" w:rsidRDefault="007D719F" w:rsidP="00DA6F26">
            <w:pPr>
              <w:spacing w:after="0" w:line="240" w:lineRule="auto"/>
              <w:jc w:val="center"/>
            </w:pPr>
            <w:r>
              <w:t>-</w:t>
            </w:r>
          </w:p>
        </w:tc>
        <w:tc>
          <w:tcPr>
            <w:tcW w:w="850" w:type="dxa"/>
          </w:tcPr>
          <w:p w:rsidR="007D719F" w:rsidRPr="00C71E30" w:rsidRDefault="007D719F" w:rsidP="00DA6F26">
            <w:pPr>
              <w:spacing w:after="0" w:line="240" w:lineRule="auto"/>
              <w:jc w:val="center"/>
            </w:pPr>
            <w:r>
              <w:t>-</w:t>
            </w:r>
          </w:p>
        </w:tc>
        <w:tc>
          <w:tcPr>
            <w:tcW w:w="851" w:type="dxa"/>
          </w:tcPr>
          <w:p w:rsidR="007D719F" w:rsidRPr="00C71E30" w:rsidRDefault="007D719F" w:rsidP="00DA6F26">
            <w:pPr>
              <w:spacing w:after="0" w:line="240" w:lineRule="auto"/>
              <w:jc w:val="center"/>
            </w:pPr>
            <w:r>
              <w:t>-</w:t>
            </w:r>
          </w:p>
        </w:tc>
      </w:tr>
    </w:tbl>
    <w:p w:rsidR="007D719F" w:rsidRDefault="007D719F" w:rsidP="00DA6F26">
      <w:pPr>
        <w:numPr>
          <w:ilvl w:val="0"/>
          <w:numId w:val="7"/>
        </w:numPr>
        <w:spacing w:line="240" w:lineRule="auto"/>
        <w:jc w:val="both"/>
        <w:rPr>
          <w:sz w:val="20"/>
          <w:szCs w:val="24"/>
        </w:rPr>
      </w:pPr>
      <w:r>
        <w:rPr>
          <w:sz w:val="20"/>
          <w:szCs w:val="24"/>
        </w:rPr>
        <w:t xml:space="preserve">data not </w:t>
      </w:r>
      <w:proofErr w:type="spellStart"/>
      <w:r>
        <w:rPr>
          <w:sz w:val="20"/>
          <w:szCs w:val="24"/>
        </w:rPr>
        <w:t>available</w:t>
      </w:r>
      <w:proofErr w:type="spellEnd"/>
      <w:r>
        <w:rPr>
          <w:sz w:val="20"/>
          <w:szCs w:val="24"/>
        </w:rPr>
        <w:tab/>
        <w:t xml:space="preserve">* a more </w:t>
      </w:r>
      <w:proofErr w:type="spellStart"/>
      <w:r>
        <w:rPr>
          <w:sz w:val="20"/>
          <w:szCs w:val="24"/>
        </w:rPr>
        <w:t>precise</w:t>
      </w:r>
      <w:proofErr w:type="spellEnd"/>
      <w:r>
        <w:rPr>
          <w:sz w:val="20"/>
          <w:szCs w:val="24"/>
        </w:rPr>
        <w:t xml:space="preserve"> ratio not </w:t>
      </w:r>
      <w:proofErr w:type="spellStart"/>
      <w:r>
        <w:rPr>
          <w:sz w:val="20"/>
          <w:szCs w:val="24"/>
        </w:rPr>
        <w:t>available</w:t>
      </w:r>
      <w:proofErr w:type="spellEnd"/>
      <w:r>
        <w:rPr>
          <w:sz w:val="20"/>
          <w:szCs w:val="24"/>
        </w:rPr>
        <w:t xml:space="preserve"> – FADN CZ </w:t>
      </w:r>
      <w:proofErr w:type="spellStart"/>
      <w:r>
        <w:rPr>
          <w:sz w:val="20"/>
          <w:szCs w:val="24"/>
        </w:rPr>
        <w:t>included</w:t>
      </w:r>
      <w:proofErr w:type="spellEnd"/>
      <w:r>
        <w:rPr>
          <w:sz w:val="20"/>
          <w:szCs w:val="24"/>
        </w:rPr>
        <w:t xml:space="preserve"> </w:t>
      </w:r>
      <w:proofErr w:type="spellStart"/>
      <w:r>
        <w:rPr>
          <w:sz w:val="20"/>
          <w:szCs w:val="24"/>
        </w:rPr>
        <w:t>only</w:t>
      </w:r>
      <w:proofErr w:type="spellEnd"/>
      <w:r>
        <w:rPr>
          <w:sz w:val="20"/>
          <w:szCs w:val="24"/>
        </w:rPr>
        <w:t xml:space="preserve"> </w:t>
      </w:r>
      <w:proofErr w:type="spellStart"/>
      <w:r>
        <w:rPr>
          <w:sz w:val="20"/>
          <w:szCs w:val="24"/>
        </w:rPr>
        <w:t>two</w:t>
      </w:r>
      <w:proofErr w:type="spellEnd"/>
      <w:r>
        <w:rPr>
          <w:sz w:val="20"/>
          <w:szCs w:val="24"/>
        </w:rPr>
        <w:t xml:space="preserve"> </w:t>
      </w:r>
      <w:proofErr w:type="spellStart"/>
      <w:r>
        <w:rPr>
          <w:sz w:val="20"/>
          <w:szCs w:val="24"/>
        </w:rPr>
        <w:t>decimal</w:t>
      </w:r>
      <w:proofErr w:type="spellEnd"/>
      <w:r>
        <w:rPr>
          <w:sz w:val="20"/>
          <w:szCs w:val="24"/>
        </w:rPr>
        <w:t xml:space="preserve"> </w:t>
      </w:r>
      <w:proofErr w:type="spellStart"/>
      <w:r>
        <w:rPr>
          <w:sz w:val="20"/>
          <w:szCs w:val="24"/>
        </w:rPr>
        <w:t>places</w:t>
      </w:r>
      <w:proofErr w:type="spellEnd"/>
      <w:r>
        <w:rPr>
          <w:sz w:val="20"/>
          <w:szCs w:val="24"/>
        </w:rPr>
        <w:t xml:space="preserve">  </w:t>
      </w:r>
    </w:p>
    <w:p w:rsidR="007D719F" w:rsidRPr="006752D6" w:rsidRDefault="007D719F" w:rsidP="00DA6F26">
      <w:pPr>
        <w:spacing w:line="240" w:lineRule="auto"/>
        <w:ind w:left="4950" w:hanging="4950"/>
        <w:jc w:val="both"/>
        <w:rPr>
          <w:sz w:val="20"/>
          <w:szCs w:val="24"/>
        </w:rPr>
      </w:pPr>
      <w:proofErr w:type="spellStart"/>
      <w:r>
        <w:rPr>
          <w:sz w:val="20"/>
          <w:szCs w:val="24"/>
        </w:rPr>
        <w:t>Source</w:t>
      </w:r>
      <w:proofErr w:type="spellEnd"/>
      <w:r>
        <w:rPr>
          <w:sz w:val="20"/>
          <w:szCs w:val="24"/>
        </w:rPr>
        <w:t xml:space="preserve">: </w:t>
      </w:r>
      <w:proofErr w:type="spellStart"/>
      <w:r>
        <w:rPr>
          <w:sz w:val="20"/>
          <w:szCs w:val="24"/>
        </w:rPr>
        <w:t>author</w:t>
      </w:r>
      <w:proofErr w:type="spellEnd"/>
      <w:r>
        <w:rPr>
          <w:rFonts w:ascii="Arial" w:hAnsi="Arial" w:cs="Arial"/>
          <w:sz w:val="20"/>
          <w:szCs w:val="24"/>
        </w:rPr>
        <w:t>'</w:t>
      </w:r>
      <w:r>
        <w:rPr>
          <w:sz w:val="20"/>
          <w:szCs w:val="24"/>
        </w:rPr>
        <w:t xml:space="preserve">s </w:t>
      </w:r>
      <w:proofErr w:type="spellStart"/>
      <w:r>
        <w:rPr>
          <w:sz w:val="20"/>
          <w:szCs w:val="24"/>
        </w:rPr>
        <w:t>own</w:t>
      </w:r>
      <w:proofErr w:type="spellEnd"/>
      <w:r>
        <w:rPr>
          <w:sz w:val="20"/>
          <w:szCs w:val="24"/>
        </w:rPr>
        <w:t xml:space="preserve"> </w:t>
      </w:r>
      <w:proofErr w:type="spellStart"/>
      <w:r>
        <w:rPr>
          <w:sz w:val="20"/>
          <w:szCs w:val="24"/>
        </w:rPr>
        <w:t>elaboration</w:t>
      </w:r>
      <w:proofErr w:type="spellEnd"/>
      <w:r>
        <w:rPr>
          <w:sz w:val="20"/>
          <w:szCs w:val="24"/>
        </w:rPr>
        <w:t xml:space="preserve">, </w:t>
      </w:r>
      <w:proofErr w:type="spellStart"/>
      <w:r>
        <w:rPr>
          <w:sz w:val="20"/>
          <w:szCs w:val="24"/>
        </w:rPr>
        <w:t>based</w:t>
      </w:r>
      <w:proofErr w:type="spellEnd"/>
      <w:r>
        <w:rPr>
          <w:sz w:val="20"/>
          <w:szCs w:val="24"/>
        </w:rPr>
        <w:t xml:space="preserve"> on </w:t>
      </w:r>
      <w:proofErr w:type="spellStart"/>
      <w:r>
        <w:rPr>
          <w:sz w:val="20"/>
          <w:szCs w:val="24"/>
        </w:rPr>
        <w:t>Soliditet</w:t>
      </w:r>
      <w:proofErr w:type="spellEnd"/>
      <w:r>
        <w:rPr>
          <w:sz w:val="20"/>
          <w:szCs w:val="24"/>
        </w:rPr>
        <w:t xml:space="preserve">, </w:t>
      </w:r>
      <w:proofErr w:type="spellStart"/>
      <w:r>
        <w:rPr>
          <w:sz w:val="20"/>
          <w:szCs w:val="24"/>
        </w:rPr>
        <w:t>State</w:t>
      </w:r>
      <w:proofErr w:type="spellEnd"/>
      <w:r>
        <w:rPr>
          <w:sz w:val="20"/>
          <w:szCs w:val="24"/>
        </w:rPr>
        <w:t xml:space="preserve"> </w:t>
      </w:r>
      <w:proofErr w:type="spellStart"/>
      <w:r>
        <w:rPr>
          <w:sz w:val="20"/>
          <w:szCs w:val="24"/>
        </w:rPr>
        <w:t>Agricultural</w:t>
      </w:r>
      <w:proofErr w:type="spellEnd"/>
      <w:r>
        <w:rPr>
          <w:sz w:val="20"/>
          <w:szCs w:val="24"/>
        </w:rPr>
        <w:t xml:space="preserve"> </w:t>
      </w:r>
      <w:proofErr w:type="spellStart"/>
      <w:r>
        <w:rPr>
          <w:sz w:val="20"/>
          <w:szCs w:val="24"/>
        </w:rPr>
        <w:t>Intervention</w:t>
      </w:r>
      <w:proofErr w:type="spellEnd"/>
      <w:r>
        <w:rPr>
          <w:sz w:val="20"/>
          <w:szCs w:val="24"/>
        </w:rPr>
        <w:t xml:space="preserve"> </w:t>
      </w:r>
      <w:proofErr w:type="spellStart"/>
      <w:r>
        <w:rPr>
          <w:sz w:val="20"/>
          <w:szCs w:val="24"/>
        </w:rPr>
        <w:t>Fund</w:t>
      </w:r>
      <w:proofErr w:type="spellEnd"/>
      <w:r>
        <w:rPr>
          <w:sz w:val="20"/>
          <w:szCs w:val="24"/>
        </w:rPr>
        <w:t xml:space="preserve"> </w:t>
      </w:r>
      <w:proofErr w:type="spellStart"/>
      <w:r>
        <w:rPr>
          <w:sz w:val="20"/>
          <w:szCs w:val="24"/>
        </w:rPr>
        <w:t>and</w:t>
      </w:r>
      <w:proofErr w:type="spellEnd"/>
      <w:r>
        <w:rPr>
          <w:sz w:val="20"/>
          <w:szCs w:val="24"/>
        </w:rPr>
        <w:t xml:space="preserve"> FADN CZ </w:t>
      </w:r>
      <w:proofErr w:type="spellStart"/>
      <w:r>
        <w:rPr>
          <w:sz w:val="20"/>
          <w:szCs w:val="24"/>
        </w:rPr>
        <w:t>databases</w:t>
      </w:r>
      <w:proofErr w:type="spellEnd"/>
    </w:p>
    <w:p w:rsidR="007D719F" w:rsidRDefault="007D719F" w:rsidP="00DA6F26">
      <w:pPr>
        <w:pStyle w:val="Odstavecseseznamem"/>
        <w:spacing w:line="240" w:lineRule="auto"/>
        <w:ind w:left="0"/>
        <w:jc w:val="both"/>
        <w:rPr>
          <w:sz w:val="24"/>
          <w:szCs w:val="24"/>
          <w:lang w:val="en-GB"/>
        </w:rPr>
      </w:pPr>
    </w:p>
    <w:p w:rsidR="007D719F" w:rsidRPr="008A0F49" w:rsidRDefault="007D719F" w:rsidP="00DA6F26">
      <w:pPr>
        <w:pStyle w:val="Odstavecseseznamem"/>
        <w:spacing w:line="240" w:lineRule="auto"/>
        <w:ind w:left="0"/>
        <w:jc w:val="both"/>
        <w:rPr>
          <w:sz w:val="24"/>
          <w:szCs w:val="24"/>
          <w:lang w:val="en-GB"/>
        </w:rPr>
      </w:pPr>
      <w:r w:rsidRPr="008A0F49">
        <w:rPr>
          <w:sz w:val="24"/>
          <w:szCs w:val="24"/>
          <w:lang w:val="en-GB"/>
        </w:rPr>
        <w:t>It stems from Table IV that ROA</w:t>
      </w:r>
      <w:r w:rsidRPr="008A0F49">
        <w:rPr>
          <w:sz w:val="24"/>
          <w:szCs w:val="24"/>
          <w:vertAlign w:val="subscript"/>
          <w:lang w:val="en-GB"/>
        </w:rPr>
        <w:t>1</w:t>
      </w:r>
      <w:r w:rsidRPr="008A0F49">
        <w:rPr>
          <w:sz w:val="24"/>
          <w:szCs w:val="24"/>
          <w:lang w:val="en-GB"/>
        </w:rPr>
        <w:t xml:space="preserve"> and ROA</w:t>
      </w:r>
      <w:r w:rsidRPr="008A0F49">
        <w:rPr>
          <w:sz w:val="24"/>
          <w:szCs w:val="24"/>
          <w:vertAlign w:val="subscript"/>
          <w:lang w:val="en-GB"/>
        </w:rPr>
        <w:t xml:space="preserve">2 </w:t>
      </w:r>
      <w:r w:rsidRPr="008A0F49">
        <w:rPr>
          <w:sz w:val="24"/>
          <w:szCs w:val="24"/>
          <w:lang w:val="en-GB"/>
        </w:rPr>
        <w:t>are significantly higher in the organic farming sector than in conventional agriculture or in the FADN CZ sample (ROA</w:t>
      </w:r>
      <w:r w:rsidRPr="008A0F49">
        <w:rPr>
          <w:sz w:val="24"/>
          <w:szCs w:val="24"/>
          <w:vertAlign w:val="subscript"/>
          <w:lang w:val="en-GB"/>
        </w:rPr>
        <w:t xml:space="preserve">2 </w:t>
      </w:r>
      <w:r w:rsidRPr="008A0F49">
        <w:rPr>
          <w:sz w:val="24"/>
          <w:szCs w:val="24"/>
          <w:lang w:val="en-GB"/>
        </w:rPr>
        <w:t xml:space="preserve">only). Unlike cooperatives, legal entities and trading companies recorded higher average figures. These findings correspond with the above-mentioned results (including per hectare calculations) that also confirm higher effectiveness of the organic farming </w:t>
      </w:r>
      <w:r>
        <w:rPr>
          <w:sz w:val="24"/>
          <w:szCs w:val="24"/>
          <w:lang w:val="en-GB"/>
        </w:rPr>
        <w:t xml:space="preserve">system </w:t>
      </w:r>
      <w:r w:rsidRPr="008A0F49">
        <w:rPr>
          <w:sz w:val="24"/>
          <w:szCs w:val="24"/>
          <w:lang w:val="en-GB"/>
        </w:rPr>
        <w:t xml:space="preserve">despite </w:t>
      </w:r>
      <w:r>
        <w:rPr>
          <w:sz w:val="24"/>
          <w:szCs w:val="24"/>
          <w:lang w:val="en-GB"/>
        </w:rPr>
        <w:t>a</w:t>
      </w:r>
      <w:r w:rsidRPr="008A0F49">
        <w:rPr>
          <w:sz w:val="24"/>
          <w:szCs w:val="24"/>
          <w:lang w:val="en-GB"/>
        </w:rPr>
        <w:t xml:space="preserve"> higher risk rate.</w:t>
      </w:r>
    </w:p>
    <w:p w:rsidR="007D719F" w:rsidRDefault="007D719F" w:rsidP="00DA6F26">
      <w:pPr>
        <w:pStyle w:val="Normlnweb"/>
        <w:jc w:val="both"/>
        <w:rPr>
          <w:rFonts w:ascii="Calibri" w:hAnsi="Calibri"/>
          <w:lang w:val="en-GB"/>
        </w:rPr>
      </w:pPr>
      <w:r w:rsidRPr="008A0F49">
        <w:rPr>
          <w:rFonts w:ascii="Calibri" w:hAnsi="Calibri"/>
          <w:i/>
          <w:lang w:val="en-GB"/>
        </w:rPr>
        <w:t>Return on equity</w:t>
      </w:r>
      <w:r w:rsidRPr="008A0F49">
        <w:rPr>
          <w:rFonts w:ascii="Calibri" w:hAnsi="Calibri"/>
          <w:lang w:val="en-GB"/>
        </w:rPr>
        <w:t xml:space="preserve"> (ROE</w:t>
      </w:r>
      <w:r w:rsidRPr="008A0F49">
        <w:rPr>
          <w:rFonts w:ascii="Calibri" w:hAnsi="Calibri"/>
          <w:bCs/>
          <w:lang w:val="en-GB"/>
        </w:rPr>
        <w:t xml:space="preserve">) is the second key ratio used by owners with a view to assess economic efficiency of an enterprise. The present ratio </w:t>
      </w:r>
      <w:r w:rsidRPr="008A0F49">
        <w:rPr>
          <w:rFonts w:ascii="Calibri" w:hAnsi="Calibri"/>
          <w:lang w:val="en-GB"/>
        </w:rPr>
        <w:t xml:space="preserve">measures the rate of return on the means invested </w:t>
      </w:r>
      <w:r>
        <w:rPr>
          <w:rFonts w:ascii="Calibri" w:hAnsi="Calibri"/>
          <w:lang w:val="en-GB"/>
        </w:rPr>
        <w:t>in an ent</w:t>
      </w:r>
      <w:r w:rsidRPr="008A0F49">
        <w:rPr>
          <w:rFonts w:ascii="Calibri" w:hAnsi="Calibri"/>
          <w:lang w:val="en-GB"/>
        </w:rPr>
        <w:t>e</w:t>
      </w:r>
      <w:r>
        <w:rPr>
          <w:rFonts w:ascii="Calibri" w:hAnsi="Calibri"/>
          <w:lang w:val="en-GB"/>
        </w:rPr>
        <w:t xml:space="preserve">rprise. It measures </w:t>
      </w:r>
      <w:r w:rsidRPr="008A0F49">
        <w:rPr>
          <w:rFonts w:ascii="Calibri" w:hAnsi="Calibri"/>
          <w:lang w:val="en-GB"/>
        </w:rPr>
        <w:t>firm's efficiency at generating profits from equity while the numerator represents net income after taxation. The values recorded in the survey are not</w:t>
      </w:r>
      <w:r>
        <w:rPr>
          <w:rFonts w:ascii="Calibri" w:hAnsi="Calibri"/>
          <w:lang w:val="en-GB"/>
        </w:rPr>
        <w:t xml:space="preserve"> so much in favour of organic farming in this case, unlike the ROA ratios. Yet, trading companies farming organically saw better results than those farming conventionally. As for the cooperatives, it was exactly vice versa, i.e. lower averages in organic farming than in the conventional one.</w:t>
      </w:r>
    </w:p>
    <w:p w:rsidR="007D719F" w:rsidRDefault="007D719F" w:rsidP="00DA6F26">
      <w:pPr>
        <w:pStyle w:val="Odstavecseseznamem"/>
        <w:spacing w:line="240" w:lineRule="auto"/>
        <w:ind w:left="0"/>
        <w:jc w:val="both"/>
        <w:rPr>
          <w:sz w:val="24"/>
          <w:szCs w:val="24"/>
          <w:lang w:val="en-GB"/>
        </w:rPr>
      </w:pPr>
      <w:r w:rsidRPr="008B2170">
        <w:rPr>
          <w:sz w:val="24"/>
          <w:szCs w:val="24"/>
          <w:lang w:val="en-GB"/>
        </w:rPr>
        <w:t xml:space="preserve">Another ratio illustrating the economic performance of an enterprise is its </w:t>
      </w:r>
      <w:r w:rsidRPr="008B2170">
        <w:rPr>
          <w:i/>
          <w:sz w:val="24"/>
          <w:szCs w:val="24"/>
          <w:lang w:val="en-GB"/>
        </w:rPr>
        <w:t>cost efficiency</w:t>
      </w:r>
      <w:r w:rsidRPr="008B2170">
        <w:rPr>
          <w:sz w:val="24"/>
          <w:szCs w:val="24"/>
          <w:lang w:val="en-GB"/>
        </w:rPr>
        <w:t xml:space="preserve">. As this ratio has more modifications, we would recommend (with regard to </w:t>
      </w:r>
      <w:r w:rsidRPr="008B2170">
        <w:rPr>
          <w:sz w:val="24"/>
          <w:szCs w:val="24"/>
          <w:lang w:val="en-GB"/>
        </w:rPr>
        <w:lastRenderedPageBreak/>
        <w:t>double-entry accounting enterprises</w:t>
      </w:r>
      <w:r>
        <w:rPr>
          <w:sz w:val="24"/>
          <w:szCs w:val="24"/>
          <w:lang w:val="en-GB"/>
        </w:rPr>
        <w:t xml:space="preserve"> </w:t>
      </w:r>
      <w:r w:rsidRPr="008B2170">
        <w:rPr>
          <w:sz w:val="24"/>
          <w:szCs w:val="24"/>
          <w:lang w:val="en-GB"/>
        </w:rPr>
        <w:t>in the samples) to perceive it as the ratio of added value to the co</w:t>
      </w:r>
      <w:r>
        <w:rPr>
          <w:sz w:val="24"/>
          <w:szCs w:val="24"/>
          <w:lang w:val="en-GB"/>
        </w:rPr>
        <w:t xml:space="preserve">sts of goods sold, including </w:t>
      </w:r>
      <w:r w:rsidRPr="008B2170">
        <w:rPr>
          <w:sz w:val="24"/>
          <w:szCs w:val="24"/>
          <w:lang w:val="en-GB"/>
        </w:rPr>
        <w:t>production consumption. The above Table IV shows that the averages recorded in organic farming were significantly worse than those in conventional farming. Negative values recorded for most enterprises result from higher external consumption (material, energy, services) that exceeded the total yields in the period surveyed. However, differences in costs between org</w:t>
      </w:r>
      <w:r>
        <w:rPr>
          <w:sz w:val="24"/>
          <w:szCs w:val="24"/>
          <w:lang w:val="en-GB"/>
        </w:rPr>
        <w:t>anic and conventional farming can be</w:t>
      </w:r>
      <w:r w:rsidRPr="008B2170">
        <w:rPr>
          <w:sz w:val="24"/>
          <w:szCs w:val="24"/>
          <w:lang w:val="en-GB"/>
        </w:rPr>
        <w:t xml:space="preserve"> quite disputable. It cannot be said unequivocally which costs are higher</w:t>
      </w:r>
      <w:r>
        <w:rPr>
          <w:sz w:val="24"/>
          <w:szCs w:val="24"/>
          <w:lang w:val="en-GB"/>
        </w:rPr>
        <w:t xml:space="preserve"> or lower</w:t>
      </w:r>
      <w:r w:rsidRPr="008B2170">
        <w:rPr>
          <w:sz w:val="24"/>
          <w:szCs w:val="24"/>
          <w:lang w:val="en-GB"/>
        </w:rPr>
        <w:t xml:space="preserve"> in organic farming </w:t>
      </w:r>
      <w:r>
        <w:rPr>
          <w:sz w:val="24"/>
          <w:szCs w:val="24"/>
          <w:lang w:val="en-GB"/>
        </w:rPr>
        <w:t xml:space="preserve">than in the conventional one </w:t>
      </w:r>
      <w:r w:rsidRPr="008B2170">
        <w:rPr>
          <w:sz w:val="24"/>
          <w:szCs w:val="24"/>
          <w:lang w:val="en-GB"/>
        </w:rPr>
        <w:t xml:space="preserve">and vice versa. Nevertheless, it can be stated that </w:t>
      </w:r>
      <w:r>
        <w:rPr>
          <w:sz w:val="24"/>
          <w:szCs w:val="24"/>
          <w:lang w:val="en-GB"/>
        </w:rPr>
        <w:t>production consumption (higher seed stock purchase costs, amount of seed stock needed, fuel consumption for cultivation and maintenance of vegetation etc.) is definitely higher in the organic farming system.</w:t>
      </w:r>
    </w:p>
    <w:p w:rsidR="007D719F" w:rsidRPr="0052305C" w:rsidRDefault="007D719F" w:rsidP="00DA6F26">
      <w:pPr>
        <w:pStyle w:val="Odstavecseseznamem"/>
        <w:spacing w:line="240" w:lineRule="auto"/>
        <w:ind w:left="0"/>
        <w:jc w:val="both"/>
        <w:rPr>
          <w:sz w:val="24"/>
          <w:szCs w:val="24"/>
          <w:lang w:val="en-GB"/>
        </w:rPr>
      </w:pPr>
    </w:p>
    <w:p w:rsidR="007D719F" w:rsidRPr="0052305C" w:rsidRDefault="007D719F" w:rsidP="00DA6F26">
      <w:pPr>
        <w:pStyle w:val="Odstavecseseznamem"/>
        <w:spacing w:line="240" w:lineRule="auto"/>
        <w:ind w:left="0"/>
        <w:jc w:val="both"/>
        <w:rPr>
          <w:sz w:val="24"/>
          <w:szCs w:val="24"/>
        </w:rPr>
      </w:pPr>
      <w:r w:rsidRPr="0052305C">
        <w:rPr>
          <w:sz w:val="24"/>
          <w:szCs w:val="24"/>
          <w:lang w:val="en-GB"/>
        </w:rPr>
        <w:t xml:space="preserve">Another ratio related to economic efficiency is the </w:t>
      </w:r>
      <w:r w:rsidRPr="0052305C">
        <w:rPr>
          <w:i/>
          <w:sz w:val="24"/>
          <w:szCs w:val="24"/>
          <w:lang w:val="en-GB"/>
        </w:rPr>
        <w:t>total liquidity</w:t>
      </w:r>
      <w:r w:rsidRPr="0052305C">
        <w:rPr>
          <w:sz w:val="24"/>
          <w:szCs w:val="24"/>
          <w:lang w:val="en-GB"/>
        </w:rPr>
        <w:t xml:space="preserve"> that shows the ability of an enterprise to cover (by short-term financial assets, payables, and stock) its short-term debts (sho</w:t>
      </w:r>
      <w:r>
        <w:rPr>
          <w:sz w:val="24"/>
          <w:szCs w:val="24"/>
          <w:lang w:val="en-GB"/>
        </w:rPr>
        <w:t xml:space="preserve">rt-term liabilities, </w:t>
      </w:r>
      <w:r w:rsidRPr="0052305C">
        <w:rPr>
          <w:sz w:val="24"/>
          <w:szCs w:val="24"/>
          <w:lang w:val="en-GB"/>
        </w:rPr>
        <w:t>credits and borrowings). The figures recorded for the individual ki</w:t>
      </w:r>
      <w:r>
        <w:rPr>
          <w:sz w:val="24"/>
          <w:szCs w:val="24"/>
          <w:lang w:val="en-GB"/>
        </w:rPr>
        <w:t xml:space="preserve">nds of organic farms are well above average when </w:t>
      </w:r>
      <w:r w:rsidRPr="0052305C">
        <w:rPr>
          <w:sz w:val="24"/>
          <w:szCs w:val="24"/>
          <w:lang w:val="en-GB"/>
        </w:rPr>
        <w:t>compared to conventionally farming enterprises</w:t>
      </w:r>
      <w:r>
        <w:rPr>
          <w:sz w:val="24"/>
          <w:szCs w:val="24"/>
          <w:lang w:val="en-GB"/>
        </w:rPr>
        <w:t xml:space="preserve"> and those in the FADN CZ database (except for 2010 in cooperatives)</w:t>
      </w:r>
      <w:r w:rsidRPr="0052305C">
        <w:rPr>
          <w:sz w:val="24"/>
          <w:szCs w:val="24"/>
          <w:lang w:val="en-GB"/>
        </w:rPr>
        <w:t>. On one hand, higher figures can be perceived positively as they eliminate the risk of liabilities default. On the other hand, the means fixed in stock or payables do not bring any profit to the enterprise and therefore decrease its profitability. In this aspect, each enterprise deserves a specific solution and strategy based on the management attitude to risk-taking and profitability requirements.</w:t>
      </w:r>
    </w:p>
    <w:p w:rsidR="007D719F" w:rsidRPr="0052305C" w:rsidRDefault="007D719F" w:rsidP="00DA6F26">
      <w:pPr>
        <w:pStyle w:val="Odstavecseseznamem"/>
        <w:spacing w:line="240" w:lineRule="auto"/>
        <w:ind w:left="0"/>
        <w:jc w:val="both"/>
        <w:rPr>
          <w:bCs/>
          <w:sz w:val="24"/>
        </w:rPr>
      </w:pPr>
    </w:p>
    <w:p w:rsidR="007D719F" w:rsidRPr="00DA6F26" w:rsidRDefault="007D719F" w:rsidP="00DA6F26">
      <w:pPr>
        <w:pStyle w:val="Odstavecseseznamem"/>
        <w:spacing w:line="240" w:lineRule="auto"/>
        <w:ind w:left="0"/>
        <w:jc w:val="both"/>
        <w:rPr>
          <w:bCs/>
          <w:sz w:val="24"/>
        </w:rPr>
      </w:pPr>
      <w:r w:rsidRPr="00DA6F26">
        <w:rPr>
          <w:i/>
          <w:sz w:val="24"/>
          <w:szCs w:val="24"/>
          <w:lang w:val="en-GB"/>
        </w:rPr>
        <w:t>Indebtedness ratio</w:t>
      </w:r>
      <w:r w:rsidRPr="00DA6F26">
        <w:rPr>
          <w:sz w:val="24"/>
          <w:szCs w:val="24"/>
          <w:lang w:val="en-GB"/>
        </w:rPr>
        <w:t xml:space="preserve"> is used with a view to assess total assets coverage by liabilities and external resources. The ratios calculated for organically </w:t>
      </w:r>
      <w:r>
        <w:rPr>
          <w:sz w:val="24"/>
          <w:szCs w:val="24"/>
          <w:lang w:val="en-GB"/>
        </w:rPr>
        <w:t xml:space="preserve">farming </w:t>
      </w:r>
      <w:r w:rsidRPr="00DA6F26">
        <w:rPr>
          <w:sz w:val="24"/>
          <w:szCs w:val="24"/>
          <w:lang w:val="en-GB"/>
        </w:rPr>
        <w:t xml:space="preserve">enterprises show (similarly to most per hectare calculations) that these enterprises have a significantly higher share of external financial resources than the conventional ones or the ones in the FADN CZ sample. The highest indebtedness rate was recorded for cooperatives (even over 70%). These poor results show (likewise the ROA, ROE or profit per hectare of farmland) a less favourable situation in this kind of legal entities. However, also conventionally farming enterprises in the </w:t>
      </w:r>
      <w:r>
        <w:rPr>
          <w:sz w:val="24"/>
          <w:szCs w:val="24"/>
          <w:lang w:val="en-GB"/>
        </w:rPr>
        <w:t xml:space="preserve">South Bohemian region </w:t>
      </w:r>
      <w:r w:rsidRPr="00DA6F26">
        <w:rPr>
          <w:sz w:val="24"/>
          <w:szCs w:val="24"/>
          <w:lang w:val="en-GB"/>
        </w:rPr>
        <w:t xml:space="preserve">recorded a higher rate of indebtedness than those in the FADN CZ sample. </w:t>
      </w:r>
      <w:r>
        <w:rPr>
          <w:sz w:val="24"/>
          <w:szCs w:val="24"/>
          <w:lang w:val="en-GB"/>
        </w:rPr>
        <w:t>Nevertheless</w:t>
      </w:r>
      <w:r w:rsidRPr="00DA6F26">
        <w:rPr>
          <w:sz w:val="24"/>
          <w:szCs w:val="24"/>
          <w:lang w:val="en-GB"/>
        </w:rPr>
        <w:t xml:space="preserve">, in the mid 90's the indebtedness of conventionally farming legal entities was as well on a higher level (58 %). Since then, it has not stopped decreasing and is far below 50 %. </w:t>
      </w:r>
    </w:p>
    <w:p w:rsidR="007D719F" w:rsidRDefault="007D719F" w:rsidP="00DA6F26">
      <w:pPr>
        <w:pStyle w:val="Odstavecseseznamem"/>
        <w:spacing w:line="240" w:lineRule="auto"/>
        <w:ind w:left="0"/>
        <w:jc w:val="both"/>
        <w:rPr>
          <w:bCs/>
          <w:sz w:val="24"/>
        </w:rPr>
      </w:pPr>
    </w:p>
    <w:p w:rsidR="007D719F" w:rsidRPr="007C13F6" w:rsidRDefault="007D719F" w:rsidP="00DA6F26">
      <w:pPr>
        <w:pStyle w:val="Odstavecseseznamem"/>
        <w:spacing w:line="240" w:lineRule="auto"/>
        <w:ind w:left="0"/>
        <w:jc w:val="both"/>
        <w:rPr>
          <w:sz w:val="24"/>
          <w:szCs w:val="24"/>
          <w:lang w:val="en-GB"/>
        </w:rPr>
      </w:pPr>
      <w:r w:rsidRPr="007C13F6">
        <w:rPr>
          <w:sz w:val="24"/>
          <w:szCs w:val="24"/>
          <w:lang w:val="en-GB"/>
        </w:rPr>
        <w:t>In general, a higher share of external resources can sign</w:t>
      </w:r>
      <w:r>
        <w:rPr>
          <w:sz w:val="24"/>
          <w:szCs w:val="24"/>
          <w:lang w:val="en-GB"/>
        </w:rPr>
        <w:t xml:space="preserve">al </w:t>
      </w:r>
      <w:r w:rsidRPr="007C13F6">
        <w:rPr>
          <w:sz w:val="24"/>
          <w:szCs w:val="24"/>
          <w:lang w:val="en-GB"/>
        </w:rPr>
        <w:t xml:space="preserve">lower financial stability and </w:t>
      </w:r>
      <w:r>
        <w:rPr>
          <w:sz w:val="24"/>
          <w:szCs w:val="24"/>
          <w:lang w:val="en-GB"/>
        </w:rPr>
        <w:t xml:space="preserve">a </w:t>
      </w:r>
      <w:r w:rsidRPr="007C13F6">
        <w:rPr>
          <w:sz w:val="24"/>
          <w:szCs w:val="24"/>
          <w:lang w:val="en-GB"/>
        </w:rPr>
        <w:t>higher risk rate. On the other hand, a certain rate of indebtedness can prove healthy as it increases capital profitability. This indicator deserves to be seen more in depth, i.e. to be concerned with the structure of the resources, in other words with the share of reserves, long-term and short-term credit, liabilities etc. Neverth</w:t>
      </w:r>
      <w:r>
        <w:rPr>
          <w:sz w:val="24"/>
          <w:szCs w:val="24"/>
          <w:lang w:val="en-GB"/>
        </w:rPr>
        <w:t>eless, this can be done within one</w:t>
      </w:r>
      <w:r w:rsidRPr="007C13F6">
        <w:rPr>
          <w:sz w:val="24"/>
          <w:szCs w:val="24"/>
          <w:lang w:val="en-GB"/>
        </w:rPr>
        <w:t xml:space="preserve"> single enterpris</w:t>
      </w:r>
      <w:r>
        <w:rPr>
          <w:sz w:val="24"/>
          <w:szCs w:val="24"/>
          <w:lang w:val="en-GB"/>
        </w:rPr>
        <w:t xml:space="preserve">e and not within </w:t>
      </w:r>
      <w:r w:rsidRPr="007C13F6">
        <w:rPr>
          <w:sz w:val="24"/>
          <w:szCs w:val="24"/>
          <w:lang w:val="en-GB"/>
        </w:rPr>
        <w:t>the whole sample. At this point, we have to co</w:t>
      </w:r>
      <w:r>
        <w:rPr>
          <w:sz w:val="24"/>
          <w:szCs w:val="24"/>
          <w:lang w:val="en-GB"/>
        </w:rPr>
        <w:t>ntent with stating the figures, and having</w:t>
      </w:r>
      <w:r w:rsidRPr="007C13F6">
        <w:rPr>
          <w:sz w:val="24"/>
          <w:szCs w:val="24"/>
          <w:lang w:val="en-GB"/>
        </w:rPr>
        <w:t xml:space="preserve"> in mind that higher ratio can mean increasing capital effectiveness.</w:t>
      </w:r>
    </w:p>
    <w:p w:rsidR="007D719F" w:rsidRDefault="007D719F" w:rsidP="00DA6F26">
      <w:pPr>
        <w:pStyle w:val="Odstavecseseznamem"/>
        <w:spacing w:line="240" w:lineRule="auto"/>
        <w:ind w:left="0"/>
        <w:jc w:val="both"/>
        <w:rPr>
          <w:bCs/>
          <w:sz w:val="24"/>
        </w:rPr>
      </w:pPr>
    </w:p>
    <w:p w:rsidR="007D719F" w:rsidRPr="00D53397" w:rsidRDefault="007D719F" w:rsidP="00DA6F26">
      <w:pPr>
        <w:pStyle w:val="Odstavecseseznamem"/>
        <w:spacing w:line="240" w:lineRule="auto"/>
        <w:ind w:left="0"/>
        <w:jc w:val="both"/>
        <w:rPr>
          <w:sz w:val="24"/>
          <w:szCs w:val="24"/>
          <w:lang w:val="en-GB"/>
        </w:rPr>
      </w:pPr>
      <w:r w:rsidRPr="00D53397">
        <w:rPr>
          <w:sz w:val="24"/>
          <w:szCs w:val="24"/>
          <w:lang w:val="en-GB"/>
        </w:rPr>
        <w:lastRenderedPageBreak/>
        <w:t xml:space="preserve">The ability of an enterprise to cover the costs of external resources is expressed in the </w:t>
      </w:r>
      <w:r w:rsidRPr="00D53397">
        <w:rPr>
          <w:i/>
          <w:sz w:val="24"/>
          <w:szCs w:val="24"/>
          <w:lang w:val="en-GB"/>
        </w:rPr>
        <w:t>interest coverage</w:t>
      </w:r>
      <w:r w:rsidRPr="00D53397">
        <w:rPr>
          <w:sz w:val="24"/>
          <w:szCs w:val="24"/>
          <w:lang w:val="en-GB"/>
        </w:rPr>
        <w:t xml:space="preserve"> ratio. This ratio shows the relationship between the operating profit before tax and interests paid. The differences between and among the individual kinds of legal entiti</w:t>
      </w:r>
      <w:r>
        <w:rPr>
          <w:sz w:val="24"/>
          <w:szCs w:val="24"/>
          <w:lang w:val="en-GB"/>
        </w:rPr>
        <w:t>es clearly stem from the above T</w:t>
      </w:r>
      <w:r w:rsidRPr="00D53397">
        <w:rPr>
          <w:sz w:val="24"/>
          <w:szCs w:val="24"/>
          <w:lang w:val="en-GB"/>
        </w:rPr>
        <w:t xml:space="preserve">able </w:t>
      </w:r>
      <w:r>
        <w:rPr>
          <w:sz w:val="24"/>
          <w:szCs w:val="24"/>
          <w:lang w:val="en-GB"/>
        </w:rPr>
        <w:t>IV where</w:t>
      </w:r>
      <w:r w:rsidRPr="00D53397">
        <w:rPr>
          <w:sz w:val="24"/>
          <w:szCs w:val="24"/>
          <w:lang w:val="en-GB"/>
        </w:rPr>
        <w:t xml:space="preserve"> trading companies recorded significantly higher values. In comparison with the conventionally farming enterprises, the results of organic farms were significantly worse, especially those of </w:t>
      </w:r>
      <w:r>
        <w:rPr>
          <w:sz w:val="24"/>
          <w:szCs w:val="24"/>
          <w:lang w:val="en-GB"/>
        </w:rPr>
        <w:t xml:space="preserve">the </w:t>
      </w:r>
      <w:r w:rsidRPr="00D53397">
        <w:rPr>
          <w:sz w:val="24"/>
          <w:szCs w:val="24"/>
          <w:lang w:val="en-GB"/>
        </w:rPr>
        <w:t xml:space="preserve">cooperatives (2009 even saw the so-called </w:t>
      </w:r>
      <w:proofErr w:type="spellStart"/>
      <w:r w:rsidRPr="00D53397">
        <w:rPr>
          <w:sz w:val="24"/>
          <w:szCs w:val="24"/>
          <w:lang w:val="en-GB"/>
        </w:rPr>
        <w:t>flowting</w:t>
      </w:r>
      <w:proofErr w:type="spellEnd"/>
      <w:r w:rsidRPr="00D53397">
        <w:rPr>
          <w:sz w:val="24"/>
          <w:szCs w:val="24"/>
          <w:lang w:val="en-GB"/>
        </w:rPr>
        <w:t xml:space="preserve"> debt). </w:t>
      </w:r>
    </w:p>
    <w:p w:rsidR="007D719F" w:rsidRDefault="007D719F" w:rsidP="00DA6F26">
      <w:pPr>
        <w:pStyle w:val="Odstavecseseznamem"/>
        <w:spacing w:line="240" w:lineRule="auto"/>
        <w:ind w:left="0"/>
        <w:jc w:val="both"/>
        <w:rPr>
          <w:bCs/>
          <w:sz w:val="24"/>
        </w:rPr>
      </w:pPr>
    </w:p>
    <w:p w:rsidR="007D719F" w:rsidRPr="008527D2" w:rsidRDefault="007D719F" w:rsidP="00DA6F26">
      <w:pPr>
        <w:pStyle w:val="Odstavecseseznamem"/>
        <w:spacing w:line="240" w:lineRule="auto"/>
        <w:ind w:left="0"/>
        <w:jc w:val="both"/>
        <w:rPr>
          <w:sz w:val="24"/>
          <w:szCs w:val="24"/>
          <w:lang w:val="en-GB"/>
        </w:rPr>
      </w:pPr>
      <w:r w:rsidRPr="008527D2">
        <w:rPr>
          <w:sz w:val="24"/>
          <w:szCs w:val="24"/>
          <w:lang w:val="en-GB"/>
        </w:rPr>
        <w:t xml:space="preserve">The last ratio adopted for efficiency assessment is the </w:t>
      </w:r>
      <w:r w:rsidRPr="008527D2">
        <w:rPr>
          <w:i/>
          <w:sz w:val="24"/>
          <w:szCs w:val="24"/>
          <w:lang w:val="en-GB"/>
        </w:rPr>
        <w:t>total assets turnover</w:t>
      </w:r>
      <w:r w:rsidRPr="008527D2">
        <w:rPr>
          <w:sz w:val="24"/>
          <w:szCs w:val="24"/>
          <w:lang w:val="en-GB"/>
        </w:rPr>
        <w:t xml:space="preserve"> </w:t>
      </w:r>
      <w:r w:rsidRPr="008527D2">
        <w:rPr>
          <w:i/>
          <w:sz w:val="24"/>
          <w:szCs w:val="24"/>
          <w:lang w:val="en-GB"/>
        </w:rPr>
        <w:t>ratio</w:t>
      </w:r>
      <w:r w:rsidRPr="008527D2">
        <w:rPr>
          <w:sz w:val="24"/>
          <w:szCs w:val="24"/>
          <w:lang w:val="en-GB"/>
        </w:rPr>
        <w:t xml:space="preserve"> (total sales of goods and own products to total assets ratio). This ratio indicates entrepreneurial activity and effectiveness of fixed and current assets appreciation in the enterprise</w:t>
      </w:r>
      <w:r w:rsidRPr="008527D2">
        <w:rPr>
          <w:rFonts w:cs="Arial"/>
          <w:sz w:val="24"/>
          <w:szCs w:val="24"/>
          <w:lang w:val="en-GB"/>
        </w:rPr>
        <w:t>'</w:t>
      </w:r>
      <w:r w:rsidRPr="008527D2">
        <w:rPr>
          <w:sz w:val="24"/>
          <w:szCs w:val="24"/>
          <w:lang w:val="en-GB"/>
        </w:rPr>
        <w:t>s production activity. While conventional farm enterprises evince higher volume of assets, assets</w:t>
      </w:r>
      <w:r>
        <w:rPr>
          <w:rFonts w:ascii="Arial" w:hAnsi="Arial" w:cs="Arial"/>
          <w:sz w:val="24"/>
          <w:szCs w:val="24"/>
          <w:lang w:val="en-GB"/>
        </w:rPr>
        <w:t>'</w:t>
      </w:r>
      <w:r w:rsidRPr="008527D2">
        <w:rPr>
          <w:sz w:val="24"/>
          <w:szCs w:val="24"/>
          <w:lang w:val="en-GB"/>
        </w:rPr>
        <w:t xml:space="preserve"> use effectiveness within the two farming systems is quite similar. All values recorded for this ratio are quite low, i.e. the ratio of sales to the value of enterprise property is low. In other words, the property is </w:t>
      </w:r>
      <w:r>
        <w:rPr>
          <w:sz w:val="24"/>
          <w:szCs w:val="24"/>
          <w:lang w:val="en-GB"/>
        </w:rPr>
        <w:t xml:space="preserve">not used </w:t>
      </w:r>
      <w:r w:rsidRPr="008527D2">
        <w:rPr>
          <w:sz w:val="24"/>
          <w:szCs w:val="24"/>
          <w:lang w:val="en-GB"/>
        </w:rPr>
        <w:t xml:space="preserve">effectively in both sectors. </w:t>
      </w:r>
    </w:p>
    <w:p w:rsidR="007D719F" w:rsidRDefault="007D719F" w:rsidP="00DA6F26">
      <w:pPr>
        <w:pStyle w:val="Odstavecseseznamem"/>
        <w:spacing w:line="240" w:lineRule="auto"/>
        <w:ind w:left="0"/>
        <w:jc w:val="both"/>
        <w:rPr>
          <w:bCs/>
          <w:sz w:val="24"/>
        </w:rPr>
      </w:pPr>
    </w:p>
    <w:p w:rsidR="007D719F" w:rsidRPr="00BD0828" w:rsidRDefault="007D719F" w:rsidP="00631F50">
      <w:pPr>
        <w:pStyle w:val="Odstavecseseznamem"/>
        <w:spacing w:after="120" w:line="240" w:lineRule="auto"/>
        <w:ind w:left="0"/>
        <w:contextualSpacing w:val="0"/>
        <w:jc w:val="both"/>
        <w:rPr>
          <w:b/>
          <w:bCs/>
          <w:sz w:val="24"/>
          <w:lang w:val="en-GB"/>
        </w:rPr>
      </w:pPr>
      <w:r w:rsidRPr="00BD0828">
        <w:rPr>
          <w:b/>
          <w:bCs/>
          <w:sz w:val="24"/>
          <w:lang w:val="en-GB"/>
        </w:rPr>
        <w:t>CONCLUSIONS</w:t>
      </w:r>
    </w:p>
    <w:p w:rsidR="007D719F" w:rsidRPr="00FB6481" w:rsidRDefault="007D719F" w:rsidP="00DA6F26">
      <w:pPr>
        <w:pStyle w:val="Odstavecseseznamem"/>
        <w:spacing w:line="240" w:lineRule="auto"/>
        <w:ind w:left="0"/>
        <w:jc w:val="both"/>
        <w:rPr>
          <w:sz w:val="24"/>
          <w:szCs w:val="24"/>
          <w:lang w:val="en-GB"/>
        </w:rPr>
      </w:pPr>
      <w:r w:rsidRPr="00FB6481">
        <w:rPr>
          <w:bCs/>
          <w:sz w:val="24"/>
          <w:lang w:val="en-GB"/>
        </w:rPr>
        <w:t>As we can see</w:t>
      </w:r>
      <w:r>
        <w:rPr>
          <w:bCs/>
          <w:sz w:val="24"/>
          <w:lang w:val="en-GB"/>
        </w:rPr>
        <w:t xml:space="preserve"> from the above tables, the findings and </w:t>
      </w:r>
      <w:r w:rsidRPr="00FB6481">
        <w:rPr>
          <w:bCs/>
          <w:sz w:val="24"/>
          <w:lang w:val="en-GB"/>
        </w:rPr>
        <w:t xml:space="preserve">results are quite varied. However, </w:t>
      </w:r>
      <w:r w:rsidRPr="00FB6481">
        <w:rPr>
          <w:sz w:val="24"/>
          <w:szCs w:val="24"/>
          <w:lang w:val="en-GB"/>
        </w:rPr>
        <w:t xml:space="preserve">it stems from the research that economic situation of </w:t>
      </w:r>
      <w:r>
        <w:rPr>
          <w:sz w:val="24"/>
          <w:szCs w:val="24"/>
          <w:lang w:val="en-GB"/>
        </w:rPr>
        <w:t xml:space="preserve">the </w:t>
      </w:r>
      <w:r w:rsidRPr="00FB6481">
        <w:rPr>
          <w:sz w:val="24"/>
          <w:szCs w:val="24"/>
          <w:lang w:val="en-GB"/>
        </w:rPr>
        <w:t xml:space="preserve">organically farming enterprises is more favourable. We still need to have in mind that all the results presented </w:t>
      </w:r>
      <w:r>
        <w:rPr>
          <w:sz w:val="24"/>
          <w:szCs w:val="24"/>
          <w:lang w:val="en-GB"/>
        </w:rPr>
        <w:t>in the paper are average</w:t>
      </w:r>
      <w:r w:rsidRPr="00FB6481">
        <w:rPr>
          <w:sz w:val="24"/>
          <w:szCs w:val="24"/>
          <w:lang w:val="en-GB"/>
        </w:rPr>
        <w:t xml:space="preserve">. It means that we can always find enterprises that would be far from the average </w:t>
      </w:r>
      <w:r>
        <w:rPr>
          <w:sz w:val="24"/>
          <w:szCs w:val="24"/>
          <w:lang w:val="en-GB"/>
        </w:rPr>
        <w:t xml:space="preserve">figures </w:t>
      </w:r>
      <w:r w:rsidRPr="00FB6481">
        <w:rPr>
          <w:sz w:val="24"/>
          <w:szCs w:val="24"/>
          <w:lang w:val="en-GB"/>
        </w:rPr>
        <w:t xml:space="preserve">recorded. Therefore, all results are to be interpreted </w:t>
      </w:r>
      <w:r>
        <w:rPr>
          <w:sz w:val="24"/>
          <w:szCs w:val="24"/>
          <w:lang w:val="en-GB"/>
        </w:rPr>
        <w:t>carefully</w:t>
      </w:r>
      <w:r w:rsidRPr="00FB6481">
        <w:rPr>
          <w:sz w:val="24"/>
          <w:szCs w:val="24"/>
          <w:lang w:val="en-GB"/>
        </w:rPr>
        <w:t xml:space="preserve">. In spite of all the reservations </w:t>
      </w:r>
      <w:r>
        <w:rPr>
          <w:sz w:val="24"/>
          <w:szCs w:val="24"/>
          <w:lang w:val="en-GB"/>
        </w:rPr>
        <w:t xml:space="preserve">raised </w:t>
      </w:r>
      <w:r w:rsidRPr="00FB6481">
        <w:rPr>
          <w:sz w:val="24"/>
          <w:szCs w:val="24"/>
          <w:lang w:val="en-GB"/>
        </w:rPr>
        <w:t xml:space="preserve">and </w:t>
      </w:r>
      <w:r>
        <w:rPr>
          <w:sz w:val="24"/>
          <w:szCs w:val="24"/>
          <w:lang w:val="en-GB"/>
        </w:rPr>
        <w:t xml:space="preserve">a </w:t>
      </w:r>
      <w:r w:rsidRPr="00FB6481">
        <w:rPr>
          <w:sz w:val="24"/>
          <w:szCs w:val="24"/>
          <w:lang w:val="en-GB"/>
        </w:rPr>
        <w:t>lack of a suitable database, the authors consider the research outputs representative</w:t>
      </w:r>
      <w:r>
        <w:rPr>
          <w:sz w:val="24"/>
          <w:szCs w:val="24"/>
          <w:lang w:val="en-GB"/>
        </w:rPr>
        <w:t xml:space="preserve">. In conclusion, the authors would like to highlight the need for developing a quality database including relevant and valid economic data for the whole organic farming sector. </w:t>
      </w:r>
    </w:p>
    <w:p w:rsidR="007D719F" w:rsidRDefault="007D719F" w:rsidP="00DA6F26">
      <w:pPr>
        <w:pStyle w:val="Odstavecseseznamem"/>
        <w:spacing w:line="240" w:lineRule="auto"/>
        <w:ind w:left="0"/>
        <w:jc w:val="both"/>
        <w:rPr>
          <w:bCs/>
          <w:sz w:val="24"/>
        </w:rPr>
      </w:pPr>
    </w:p>
    <w:p w:rsidR="007D719F" w:rsidRPr="00F76C57" w:rsidRDefault="007D719F" w:rsidP="00DA6F26">
      <w:pPr>
        <w:pStyle w:val="Odstavecseseznamem"/>
        <w:spacing w:line="240" w:lineRule="auto"/>
        <w:ind w:left="0"/>
        <w:jc w:val="both"/>
        <w:rPr>
          <w:bCs/>
          <w:sz w:val="24"/>
          <w:lang w:val="en-GB"/>
        </w:rPr>
      </w:pPr>
      <w:r w:rsidRPr="00F76C57">
        <w:rPr>
          <w:bCs/>
          <w:sz w:val="24"/>
          <w:lang w:val="en-GB"/>
        </w:rPr>
        <w:t>The above-mentioned lack of sectional economic information and data could be resolved in the following way:</w:t>
      </w:r>
    </w:p>
    <w:p w:rsidR="007D719F" w:rsidRPr="00F76C57" w:rsidRDefault="007D719F" w:rsidP="00DA6F26">
      <w:pPr>
        <w:pStyle w:val="Odstavecseseznamem"/>
        <w:spacing w:line="240" w:lineRule="auto"/>
        <w:ind w:left="0"/>
        <w:jc w:val="both"/>
        <w:rPr>
          <w:bCs/>
          <w:sz w:val="24"/>
          <w:lang w:val="en-GB"/>
        </w:rPr>
      </w:pPr>
      <w:r w:rsidRPr="00F76C57">
        <w:rPr>
          <w:bCs/>
          <w:sz w:val="24"/>
          <w:lang w:val="en-GB"/>
        </w:rPr>
        <w:t xml:space="preserve">- extending the FADN CZ database </w:t>
      </w:r>
      <w:r>
        <w:rPr>
          <w:bCs/>
          <w:sz w:val="24"/>
          <w:lang w:val="en-GB"/>
        </w:rPr>
        <w:t xml:space="preserve">so that it would include </w:t>
      </w:r>
      <w:r w:rsidRPr="00F76C57">
        <w:rPr>
          <w:bCs/>
          <w:sz w:val="24"/>
          <w:lang w:val="en-GB"/>
        </w:rPr>
        <w:t xml:space="preserve">more organic </w:t>
      </w:r>
      <w:r>
        <w:rPr>
          <w:bCs/>
          <w:sz w:val="24"/>
          <w:lang w:val="en-GB"/>
        </w:rPr>
        <w:t xml:space="preserve">farms; monitoring organically farming enterprises </w:t>
      </w:r>
      <w:r w:rsidRPr="00F76C57">
        <w:rPr>
          <w:bCs/>
          <w:sz w:val="24"/>
          <w:lang w:val="en-GB"/>
        </w:rPr>
        <w:t>separately from the conventional</w:t>
      </w:r>
      <w:r>
        <w:rPr>
          <w:bCs/>
          <w:sz w:val="24"/>
          <w:lang w:val="en-GB"/>
        </w:rPr>
        <w:t>ly</w:t>
      </w:r>
      <w:r w:rsidRPr="00F76C57">
        <w:rPr>
          <w:bCs/>
          <w:sz w:val="24"/>
          <w:lang w:val="en-GB"/>
        </w:rPr>
        <w:t xml:space="preserve"> farming ones;</w:t>
      </w:r>
    </w:p>
    <w:p w:rsidR="007D719F" w:rsidRPr="00E36218" w:rsidRDefault="007D719F" w:rsidP="00DA6F26">
      <w:pPr>
        <w:pStyle w:val="Odstavecseseznamem"/>
        <w:spacing w:line="240" w:lineRule="auto"/>
        <w:ind w:left="0"/>
        <w:jc w:val="both"/>
        <w:rPr>
          <w:bCs/>
          <w:sz w:val="24"/>
          <w:lang w:val="en-GB"/>
        </w:rPr>
      </w:pPr>
      <w:r w:rsidRPr="00E36218">
        <w:rPr>
          <w:bCs/>
          <w:sz w:val="24"/>
          <w:lang w:val="en-GB"/>
        </w:rPr>
        <w:t xml:space="preserve">- extending the existing database of </w:t>
      </w:r>
      <w:r w:rsidRPr="00E36218">
        <w:rPr>
          <w:sz w:val="24"/>
          <w:szCs w:val="24"/>
          <w:lang w:val="en-GB"/>
        </w:rPr>
        <w:t xml:space="preserve">the </w:t>
      </w:r>
      <w:r w:rsidRPr="00E36218">
        <w:rPr>
          <w:rStyle w:val="AP-AnotaceChar"/>
          <w:lang w:val="en-GB" w:eastAsia="cs-CZ"/>
        </w:rPr>
        <w:t xml:space="preserve">Institute of Agricultural Economics and Information </w:t>
      </w:r>
      <w:r>
        <w:rPr>
          <w:rStyle w:val="AP-AnotaceChar"/>
          <w:lang w:val="en-GB" w:eastAsia="cs-CZ"/>
        </w:rPr>
        <w:t>(</w:t>
      </w:r>
      <w:r w:rsidRPr="00E36218">
        <w:rPr>
          <w:rStyle w:val="AP-AnotaceChar"/>
          <w:lang w:val="en-GB" w:eastAsia="cs-CZ"/>
        </w:rPr>
        <w:t xml:space="preserve">division </w:t>
      </w:r>
      <w:r>
        <w:rPr>
          <w:rStyle w:val="AP-AnotaceChar"/>
          <w:lang w:val="en-GB" w:eastAsia="cs-CZ"/>
        </w:rPr>
        <w:t xml:space="preserve">Brno) by economic data. As the database </w:t>
      </w:r>
      <w:r w:rsidRPr="00E36218">
        <w:rPr>
          <w:rStyle w:val="AP-AnotaceChar"/>
          <w:lang w:val="en-GB" w:eastAsia="cs-CZ"/>
        </w:rPr>
        <w:t>monitors almost all organic farms in the Czech Republic</w:t>
      </w:r>
      <w:r>
        <w:rPr>
          <w:rStyle w:val="AP-AnotaceChar"/>
          <w:lang w:val="en-GB" w:eastAsia="cs-CZ"/>
        </w:rPr>
        <w:t>, it would then offer opportunities for further analyses.</w:t>
      </w:r>
    </w:p>
    <w:p w:rsidR="007D719F" w:rsidRPr="00E36218" w:rsidRDefault="007D719F" w:rsidP="00DA6F26">
      <w:pPr>
        <w:pStyle w:val="Odstavecseseznamem"/>
        <w:spacing w:line="240" w:lineRule="auto"/>
        <w:ind w:left="0"/>
        <w:jc w:val="both"/>
        <w:rPr>
          <w:color w:val="0070C0"/>
          <w:sz w:val="24"/>
          <w:szCs w:val="24"/>
          <w:lang w:val="en-GB"/>
        </w:rPr>
      </w:pPr>
    </w:p>
    <w:p w:rsidR="007D719F" w:rsidRPr="00167131" w:rsidRDefault="007D719F" w:rsidP="00DA6F26">
      <w:pPr>
        <w:pStyle w:val="Odstavecseseznamem"/>
        <w:spacing w:after="120" w:line="240" w:lineRule="auto"/>
        <w:ind w:left="0"/>
        <w:contextualSpacing w:val="0"/>
        <w:jc w:val="both"/>
        <w:rPr>
          <w:b/>
          <w:color w:val="000000"/>
          <w:sz w:val="24"/>
          <w:szCs w:val="24"/>
        </w:rPr>
      </w:pPr>
      <w:r w:rsidRPr="00BE793D">
        <w:rPr>
          <w:b/>
          <w:color w:val="000000"/>
          <w:sz w:val="24"/>
          <w:szCs w:val="24"/>
        </w:rPr>
        <w:t>SUMMARY</w:t>
      </w:r>
    </w:p>
    <w:p w:rsidR="007D719F" w:rsidRPr="00821E40" w:rsidRDefault="007D719F" w:rsidP="00DA6F26">
      <w:pPr>
        <w:spacing w:line="240" w:lineRule="auto"/>
        <w:contextualSpacing/>
        <w:jc w:val="both"/>
        <w:rPr>
          <w:sz w:val="24"/>
          <w:szCs w:val="24"/>
          <w:lang w:val="en-GB"/>
        </w:rPr>
      </w:pPr>
      <w:r w:rsidRPr="00821E40">
        <w:rPr>
          <w:sz w:val="24"/>
          <w:szCs w:val="24"/>
          <w:lang w:val="en-GB"/>
        </w:rPr>
        <w:t>The present paper is aimed at assessing the economic efficiency of organically farming agricultural enterprises in a chosen region of the Czech Repu</w:t>
      </w:r>
      <w:r>
        <w:rPr>
          <w:sz w:val="24"/>
          <w:szCs w:val="24"/>
          <w:lang w:val="en-GB"/>
        </w:rPr>
        <w:t>blic. It strives to analyze as well</w:t>
      </w:r>
      <w:r w:rsidRPr="00821E40">
        <w:rPr>
          <w:sz w:val="24"/>
          <w:szCs w:val="24"/>
          <w:lang w:val="en-GB"/>
        </w:rPr>
        <w:t xml:space="preserve"> the viability of organic farms and their contribution to sustainable agriculture and environment. At the same time, one of the paper</w:t>
      </w:r>
      <w:r w:rsidRPr="00821E40">
        <w:rPr>
          <w:rFonts w:ascii="Arial" w:hAnsi="Arial" w:cs="Arial"/>
          <w:sz w:val="24"/>
          <w:szCs w:val="24"/>
          <w:lang w:val="en-GB"/>
        </w:rPr>
        <w:t>'</w:t>
      </w:r>
      <w:r w:rsidRPr="00821E40">
        <w:rPr>
          <w:sz w:val="24"/>
          <w:szCs w:val="24"/>
          <w:lang w:val="en-GB"/>
        </w:rPr>
        <w:t>s aims is to analyze whether the recent databases</w:t>
      </w:r>
      <w:r>
        <w:rPr>
          <w:sz w:val="24"/>
          <w:szCs w:val="24"/>
          <w:lang w:val="en-GB"/>
        </w:rPr>
        <w:t xml:space="preserve"> of organic farms and their</w:t>
      </w:r>
      <w:r w:rsidRPr="00821E40">
        <w:rPr>
          <w:sz w:val="24"/>
          <w:szCs w:val="24"/>
          <w:lang w:val="en-GB"/>
        </w:rPr>
        <w:t xml:space="preserve"> structure </w:t>
      </w:r>
      <w:r>
        <w:rPr>
          <w:sz w:val="24"/>
          <w:szCs w:val="24"/>
          <w:lang w:val="en-GB"/>
        </w:rPr>
        <w:t xml:space="preserve">contribute </w:t>
      </w:r>
      <w:r w:rsidRPr="00821E40">
        <w:rPr>
          <w:sz w:val="24"/>
          <w:szCs w:val="24"/>
          <w:lang w:val="en-GB"/>
        </w:rPr>
        <w:t xml:space="preserve">to meeting the above objectives. </w:t>
      </w:r>
    </w:p>
    <w:p w:rsidR="007D719F" w:rsidRPr="00821E40" w:rsidRDefault="007D719F" w:rsidP="00DA6F26">
      <w:pPr>
        <w:spacing w:line="240" w:lineRule="auto"/>
        <w:contextualSpacing/>
        <w:jc w:val="both"/>
        <w:rPr>
          <w:sz w:val="24"/>
          <w:szCs w:val="24"/>
          <w:lang w:val="en-GB"/>
        </w:rPr>
      </w:pPr>
    </w:p>
    <w:p w:rsidR="007D719F" w:rsidRPr="00821E40" w:rsidRDefault="007D719F" w:rsidP="00DA6F26">
      <w:pPr>
        <w:spacing w:line="240" w:lineRule="auto"/>
        <w:contextualSpacing/>
        <w:jc w:val="both"/>
        <w:rPr>
          <w:sz w:val="24"/>
          <w:szCs w:val="24"/>
          <w:lang w:val="en-GB"/>
        </w:rPr>
      </w:pPr>
      <w:r>
        <w:rPr>
          <w:sz w:val="24"/>
          <w:szCs w:val="24"/>
          <w:lang w:val="en-GB"/>
        </w:rPr>
        <w:t xml:space="preserve">In order to assess the </w:t>
      </w:r>
      <w:r w:rsidRPr="00821E40">
        <w:rPr>
          <w:sz w:val="24"/>
          <w:szCs w:val="24"/>
          <w:lang w:val="en-GB"/>
        </w:rPr>
        <w:t xml:space="preserve">economic efficiency in a comprehensive manner, firstly the production base has been analyzed (equity, assets, liabilities). Secondly, the profit indicator has been employed while monitoring different kinds of profit and chosen financial ratios. The data for organic farms were recorded for a period of </w:t>
      </w:r>
      <w:r>
        <w:rPr>
          <w:sz w:val="24"/>
          <w:szCs w:val="24"/>
          <w:lang w:val="en-GB"/>
        </w:rPr>
        <w:t xml:space="preserve">consecutive </w:t>
      </w:r>
      <w:r w:rsidRPr="00821E40">
        <w:rPr>
          <w:sz w:val="24"/>
          <w:szCs w:val="24"/>
          <w:lang w:val="en-GB"/>
        </w:rPr>
        <w:t xml:space="preserve">three years (2008, 2009 and 2010) in the South Bohemian region. Subsequently, their results were compared not only with conventionally farming enterprises but also with those of the FADN database. </w:t>
      </w:r>
    </w:p>
    <w:p w:rsidR="007D719F" w:rsidRPr="00821E40" w:rsidRDefault="007D719F" w:rsidP="00DA6F26">
      <w:pPr>
        <w:pStyle w:val="Odstavecseseznamem"/>
        <w:spacing w:line="240" w:lineRule="auto"/>
        <w:ind w:left="0"/>
        <w:jc w:val="both"/>
        <w:rPr>
          <w:color w:val="000000"/>
          <w:sz w:val="24"/>
          <w:szCs w:val="24"/>
          <w:lang w:val="en-GB"/>
        </w:rPr>
      </w:pPr>
      <w:r w:rsidRPr="00821E40">
        <w:rPr>
          <w:color w:val="000000"/>
          <w:sz w:val="24"/>
          <w:szCs w:val="24"/>
          <w:lang w:val="en-GB"/>
        </w:rPr>
        <w:t xml:space="preserve">Primary data (for organic and conventional farms) were drawn from corporate financial statements. Both the FADN CZ database and annual statistical surveys of the Institute of Agricultural Economics and Information were used for the sake of comparison. </w:t>
      </w:r>
    </w:p>
    <w:p w:rsidR="007D719F" w:rsidRPr="00821E40" w:rsidRDefault="007D719F" w:rsidP="00DA6F26">
      <w:pPr>
        <w:spacing w:line="240" w:lineRule="auto"/>
        <w:contextualSpacing/>
        <w:jc w:val="both"/>
        <w:rPr>
          <w:sz w:val="24"/>
          <w:szCs w:val="24"/>
          <w:lang w:val="en-GB"/>
        </w:rPr>
      </w:pPr>
      <w:r w:rsidRPr="00821E40">
        <w:rPr>
          <w:color w:val="000000"/>
          <w:sz w:val="24"/>
          <w:szCs w:val="24"/>
          <w:lang w:val="en-GB"/>
        </w:rPr>
        <w:t xml:space="preserve">It stemmed from the analysis </w:t>
      </w:r>
      <w:r w:rsidRPr="00821E40">
        <w:rPr>
          <w:sz w:val="24"/>
          <w:szCs w:val="24"/>
          <w:lang w:val="en-GB"/>
        </w:rPr>
        <w:t>that conventionally farming enterprises (legal entities) have higher average assets per hectare than the organic farms. As for the structure of assets, fixed assets record higher values than current assets in all samples surveyed (organic farms, conventional farms and FADN CZ farms).</w:t>
      </w:r>
    </w:p>
    <w:p w:rsidR="007D719F" w:rsidRPr="00821E40" w:rsidRDefault="007D719F" w:rsidP="00DA6F26">
      <w:pPr>
        <w:pStyle w:val="Odstavecseseznamem"/>
        <w:spacing w:line="240" w:lineRule="auto"/>
        <w:ind w:left="0"/>
        <w:jc w:val="both"/>
        <w:rPr>
          <w:sz w:val="24"/>
          <w:szCs w:val="24"/>
          <w:lang w:val="en-GB"/>
        </w:rPr>
      </w:pPr>
      <w:r w:rsidRPr="00821E40">
        <w:rPr>
          <w:color w:val="000000"/>
          <w:sz w:val="24"/>
          <w:szCs w:val="24"/>
          <w:lang w:val="en-GB"/>
        </w:rPr>
        <w:t xml:space="preserve">In order to assess </w:t>
      </w:r>
      <w:r>
        <w:rPr>
          <w:color w:val="000000"/>
          <w:sz w:val="24"/>
          <w:szCs w:val="24"/>
          <w:lang w:val="en-GB"/>
        </w:rPr>
        <w:t xml:space="preserve">the </w:t>
      </w:r>
      <w:r w:rsidRPr="00821E40">
        <w:rPr>
          <w:color w:val="000000"/>
          <w:sz w:val="24"/>
          <w:szCs w:val="24"/>
          <w:lang w:val="en-GB"/>
        </w:rPr>
        <w:t>enterprises</w:t>
      </w:r>
      <w:r w:rsidRPr="00821E40">
        <w:rPr>
          <w:rFonts w:ascii="Arial" w:hAnsi="Arial" w:cs="Arial"/>
          <w:color w:val="000000"/>
          <w:sz w:val="24"/>
          <w:szCs w:val="24"/>
          <w:lang w:val="en-GB"/>
        </w:rPr>
        <w:t>'</w:t>
      </w:r>
      <w:r w:rsidRPr="00821E40">
        <w:rPr>
          <w:color w:val="000000"/>
          <w:sz w:val="24"/>
          <w:szCs w:val="24"/>
          <w:lang w:val="en-GB"/>
        </w:rPr>
        <w:t xml:space="preserve"> </w:t>
      </w:r>
      <w:r w:rsidRPr="00821E40">
        <w:rPr>
          <w:sz w:val="24"/>
          <w:szCs w:val="24"/>
          <w:lang w:val="en-GB"/>
        </w:rPr>
        <w:t xml:space="preserve">economic performance and efficiency, profit indicators were chosen. Profits were recorded in absolute values, i.e. the share of profit-making and loss-making farms was monitored. Subsequently, profits were calculated per hectare of farmland (three different profit indicators were employed) and then used for designing suitable efficiency ratios. The research showed that the share of profitable organic farms was </w:t>
      </w:r>
      <w:r>
        <w:rPr>
          <w:sz w:val="24"/>
          <w:szCs w:val="24"/>
          <w:lang w:val="en-GB"/>
        </w:rPr>
        <w:t>(</w:t>
      </w:r>
      <w:r w:rsidRPr="00821E40">
        <w:rPr>
          <w:sz w:val="24"/>
          <w:szCs w:val="24"/>
          <w:lang w:val="en-GB"/>
        </w:rPr>
        <w:t>in all three years</w:t>
      </w:r>
      <w:r>
        <w:rPr>
          <w:sz w:val="24"/>
          <w:szCs w:val="24"/>
          <w:lang w:val="en-GB"/>
        </w:rPr>
        <w:t xml:space="preserve"> surveyed)</w:t>
      </w:r>
      <w:r w:rsidRPr="00821E40">
        <w:rPr>
          <w:sz w:val="24"/>
          <w:szCs w:val="24"/>
          <w:lang w:val="en-GB"/>
        </w:rPr>
        <w:t xml:space="preserve"> much higher than in conventional agriculture. However, this result was conditioned by including subsidies in the total yields. As for the profit per hectare of farmland, organic farming also recorded higher average figures. </w:t>
      </w:r>
    </w:p>
    <w:p w:rsidR="007D719F" w:rsidRPr="00821E40" w:rsidRDefault="007D719F" w:rsidP="00DA6F26">
      <w:pPr>
        <w:spacing w:after="120" w:line="240" w:lineRule="auto"/>
        <w:jc w:val="both"/>
        <w:rPr>
          <w:color w:val="000000"/>
          <w:sz w:val="24"/>
          <w:szCs w:val="24"/>
          <w:lang w:val="en-GB"/>
        </w:rPr>
      </w:pPr>
      <w:r w:rsidRPr="00821E40">
        <w:rPr>
          <w:color w:val="000000"/>
          <w:sz w:val="24"/>
          <w:szCs w:val="24"/>
          <w:lang w:val="en-GB"/>
        </w:rPr>
        <w:t xml:space="preserve">The return on assets (ROA) ratio definitely recorded higher average figures than </w:t>
      </w:r>
      <w:r>
        <w:rPr>
          <w:color w:val="000000"/>
          <w:sz w:val="24"/>
          <w:szCs w:val="24"/>
          <w:lang w:val="en-GB"/>
        </w:rPr>
        <w:t xml:space="preserve">in </w:t>
      </w:r>
      <w:r w:rsidRPr="00821E40">
        <w:rPr>
          <w:color w:val="000000"/>
          <w:sz w:val="24"/>
          <w:szCs w:val="24"/>
          <w:lang w:val="en-GB"/>
        </w:rPr>
        <w:t>the conventional farming sector while the return on equity (ROE) was not so much in favour of organic farming. The following financial ratios were adopted in order to assess the economic and financial situation of agricultural enterprises: re</w:t>
      </w:r>
      <w:r>
        <w:rPr>
          <w:color w:val="000000"/>
          <w:sz w:val="24"/>
          <w:szCs w:val="24"/>
          <w:lang w:val="en-GB"/>
        </w:rPr>
        <w:t xml:space="preserve">turn on assets, return on equity, </w:t>
      </w:r>
      <w:r w:rsidRPr="00821E40">
        <w:rPr>
          <w:color w:val="000000"/>
          <w:sz w:val="24"/>
          <w:szCs w:val="24"/>
          <w:lang w:val="en-GB"/>
        </w:rPr>
        <w:t>liqu</w:t>
      </w:r>
      <w:r>
        <w:rPr>
          <w:color w:val="000000"/>
          <w:sz w:val="24"/>
          <w:szCs w:val="24"/>
          <w:lang w:val="en-GB"/>
        </w:rPr>
        <w:t>idity, indebtedness, interest coverage and total assets turnover</w:t>
      </w:r>
      <w:r w:rsidRPr="00821E40">
        <w:rPr>
          <w:color w:val="000000"/>
          <w:sz w:val="24"/>
          <w:szCs w:val="24"/>
          <w:lang w:val="en-GB"/>
        </w:rPr>
        <w:t>. All concrete results including detailed commentaries can be found in the present paper.</w:t>
      </w:r>
    </w:p>
    <w:p w:rsidR="007D719F" w:rsidRPr="00821E40" w:rsidRDefault="007D719F" w:rsidP="00DA6F26">
      <w:pPr>
        <w:spacing w:after="120" w:line="240" w:lineRule="auto"/>
        <w:jc w:val="both"/>
        <w:rPr>
          <w:color w:val="000000"/>
          <w:sz w:val="24"/>
          <w:szCs w:val="24"/>
          <w:lang w:val="en-GB"/>
        </w:rPr>
      </w:pPr>
    </w:p>
    <w:p w:rsidR="007D719F" w:rsidRPr="00BE793D" w:rsidRDefault="007D719F" w:rsidP="008B708C">
      <w:pPr>
        <w:spacing w:after="120" w:line="240" w:lineRule="auto"/>
        <w:jc w:val="both"/>
        <w:rPr>
          <w:b/>
          <w:caps/>
          <w:color w:val="000000"/>
          <w:sz w:val="24"/>
          <w:szCs w:val="24"/>
        </w:rPr>
      </w:pPr>
      <w:r w:rsidRPr="00BE793D">
        <w:rPr>
          <w:b/>
          <w:caps/>
          <w:color w:val="000000"/>
          <w:sz w:val="24"/>
          <w:szCs w:val="24"/>
        </w:rPr>
        <w:t>References</w:t>
      </w:r>
    </w:p>
    <w:p w:rsidR="007D719F" w:rsidRPr="00A44497" w:rsidRDefault="007D719F" w:rsidP="001301A0">
      <w:pPr>
        <w:spacing w:after="120" w:line="240" w:lineRule="auto"/>
        <w:jc w:val="both"/>
        <w:rPr>
          <w:sz w:val="24"/>
          <w:szCs w:val="24"/>
          <w:lang w:val="en-GB"/>
        </w:rPr>
      </w:pPr>
      <w:r w:rsidRPr="00A44497">
        <w:rPr>
          <w:sz w:val="24"/>
          <w:szCs w:val="24"/>
          <w:lang w:val="en-GB"/>
        </w:rPr>
        <w:t xml:space="preserve">BROŽOVÁ, I., 2009: </w:t>
      </w:r>
      <w:proofErr w:type="spellStart"/>
      <w:r w:rsidRPr="00A44497">
        <w:rPr>
          <w:i/>
          <w:sz w:val="24"/>
          <w:szCs w:val="24"/>
          <w:lang w:val="en-GB"/>
        </w:rPr>
        <w:t>Vybrané</w:t>
      </w:r>
      <w:proofErr w:type="spellEnd"/>
      <w:r w:rsidRPr="00A44497">
        <w:rPr>
          <w:i/>
          <w:sz w:val="24"/>
          <w:szCs w:val="24"/>
          <w:lang w:val="en-GB"/>
        </w:rPr>
        <w:t xml:space="preserve"> </w:t>
      </w:r>
      <w:proofErr w:type="spellStart"/>
      <w:r w:rsidRPr="00A44497">
        <w:rPr>
          <w:i/>
          <w:sz w:val="24"/>
          <w:szCs w:val="24"/>
          <w:lang w:val="en-GB"/>
        </w:rPr>
        <w:t>aspekty</w:t>
      </w:r>
      <w:proofErr w:type="spellEnd"/>
      <w:r w:rsidRPr="00A44497">
        <w:rPr>
          <w:i/>
          <w:sz w:val="24"/>
          <w:szCs w:val="24"/>
          <w:lang w:val="en-GB"/>
        </w:rPr>
        <w:t xml:space="preserve"> </w:t>
      </w:r>
      <w:proofErr w:type="spellStart"/>
      <w:r w:rsidRPr="00A44497">
        <w:rPr>
          <w:i/>
          <w:sz w:val="24"/>
          <w:szCs w:val="24"/>
          <w:lang w:val="en-GB"/>
        </w:rPr>
        <w:t>multifunkčního</w:t>
      </w:r>
      <w:proofErr w:type="spellEnd"/>
      <w:r w:rsidRPr="00A44497">
        <w:rPr>
          <w:i/>
          <w:sz w:val="24"/>
          <w:szCs w:val="24"/>
          <w:lang w:val="en-GB"/>
        </w:rPr>
        <w:t xml:space="preserve"> </w:t>
      </w:r>
      <w:proofErr w:type="spellStart"/>
      <w:r w:rsidRPr="00A44497">
        <w:rPr>
          <w:i/>
          <w:sz w:val="24"/>
          <w:szCs w:val="24"/>
          <w:lang w:val="en-GB"/>
        </w:rPr>
        <w:t>zemědělství</w:t>
      </w:r>
      <w:proofErr w:type="spellEnd"/>
      <w:r w:rsidRPr="00A44497">
        <w:rPr>
          <w:i/>
          <w:sz w:val="24"/>
          <w:szCs w:val="24"/>
          <w:lang w:val="en-GB"/>
        </w:rPr>
        <w:t xml:space="preserve"> v </w:t>
      </w:r>
      <w:proofErr w:type="spellStart"/>
      <w:r w:rsidRPr="00A44497">
        <w:rPr>
          <w:i/>
          <w:sz w:val="24"/>
          <w:szCs w:val="24"/>
          <w:lang w:val="en-GB"/>
        </w:rPr>
        <w:t>souvislosti</w:t>
      </w:r>
      <w:proofErr w:type="spellEnd"/>
      <w:r w:rsidRPr="00A44497">
        <w:rPr>
          <w:i/>
          <w:sz w:val="24"/>
          <w:szCs w:val="24"/>
          <w:lang w:val="en-GB"/>
        </w:rPr>
        <w:t xml:space="preserve"> s </w:t>
      </w:r>
      <w:proofErr w:type="spellStart"/>
      <w:r w:rsidRPr="00A44497">
        <w:rPr>
          <w:i/>
          <w:sz w:val="24"/>
          <w:szCs w:val="24"/>
          <w:lang w:val="en-GB"/>
        </w:rPr>
        <w:t>rozvojem</w:t>
      </w:r>
      <w:proofErr w:type="spellEnd"/>
      <w:r w:rsidRPr="00A44497">
        <w:rPr>
          <w:i/>
          <w:sz w:val="24"/>
          <w:szCs w:val="24"/>
          <w:lang w:val="en-GB"/>
        </w:rPr>
        <w:t xml:space="preserve"> </w:t>
      </w:r>
      <w:proofErr w:type="spellStart"/>
      <w:r w:rsidRPr="00A44497">
        <w:rPr>
          <w:i/>
          <w:sz w:val="24"/>
          <w:szCs w:val="24"/>
          <w:lang w:val="en-GB"/>
        </w:rPr>
        <w:t>venkova</w:t>
      </w:r>
      <w:proofErr w:type="spellEnd"/>
      <w:r w:rsidRPr="00A44497">
        <w:rPr>
          <w:sz w:val="24"/>
          <w:szCs w:val="24"/>
          <w:lang w:val="en-GB"/>
        </w:rPr>
        <w:t xml:space="preserve">. </w:t>
      </w:r>
      <w:proofErr w:type="spellStart"/>
      <w:proofErr w:type="gramStart"/>
      <w:r w:rsidRPr="00A44497">
        <w:rPr>
          <w:sz w:val="24"/>
          <w:szCs w:val="24"/>
          <w:lang w:val="en-GB"/>
        </w:rPr>
        <w:t>Doktorská</w:t>
      </w:r>
      <w:proofErr w:type="spellEnd"/>
      <w:r w:rsidRPr="00A44497">
        <w:rPr>
          <w:sz w:val="24"/>
          <w:szCs w:val="24"/>
          <w:lang w:val="en-GB"/>
        </w:rPr>
        <w:t xml:space="preserve"> </w:t>
      </w:r>
      <w:proofErr w:type="spellStart"/>
      <w:r w:rsidRPr="00A44497">
        <w:rPr>
          <w:sz w:val="24"/>
          <w:szCs w:val="24"/>
          <w:lang w:val="en-GB"/>
        </w:rPr>
        <w:t>disertační</w:t>
      </w:r>
      <w:proofErr w:type="spellEnd"/>
      <w:r w:rsidRPr="00A44497">
        <w:rPr>
          <w:sz w:val="24"/>
          <w:szCs w:val="24"/>
          <w:lang w:val="en-GB"/>
        </w:rPr>
        <w:t xml:space="preserve"> </w:t>
      </w:r>
      <w:proofErr w:type="spellStart"/>
      <w:r w:rsidRPr="00A44497">
        <w:rPr>
          <w:sz w:val="24"/>
          <w:szCs w:val="24"/>
          <w:lang w:val="en-GB"/>
        </w:rPr>
        <w:t>práce</w:t>
      </w:r>
      <w:proofErr w:type="spellEnd"/>
      <w:r w:rsidRPr="00A44497">
        <w:rPr>
          <w:sz w:val="24"/>
          <w:szCs w:val="24"/>
          <w:lang w:val="en-GB"/>
        </w:rPr>
        <w:t>.</w:t>
      </w:r>
      <w:proofErr w:type="gramEnd"/>
      <w:r w:rsidRPr="00A44497">
        <w:rPr>
          <w:sz w:val="24"/>
          <w:szCs w:val="24"/>
          <w:lang w:val="en-GB"/>
        </w:rPr>
        <w:t xml:space="preserve"> </w:t>
      </w:r>
      <w:proofErr w:type="spellStart"/>
      <w:r w:rsidRPr="00A44497">
        <w:rPr>
          <w:sz w:val="24"/>
          <w:szCs w:val="24"/>
          <w:lang w:val="en-GB"/>
        </w:rPr>
        <w:t>Praha</w:t>
      </w:r>
      <w:proofErr w:type="spellEnd"/>
      <w:r w:rsidRPr="00A44497">
        <w:rPr>
          <w:sz w:val="24"/>
          <w:szCs w:val="24"/>
          <w:lang w:val="en-GB"/>
        </w:rPr>
        <w:t xml:space="preserve">: </w:t>
      </w:r>
      <w:proofErr w:type="spellStart"/>
      <w:r w:rsidRPr="00A44497">
        <w:rPr>
          <w:sz w:val="24"/>
          <w:szCs w:val="24"/>
          <w:lang w:val="en-GB"/>
        </w:rPr>
        <w:t>Česká</w:t>
      </w:r>
      <w:proofErr w:type="spellEnd"/>
      <w:r w:rsidRPr="00A44497">
        <w:rPr>
          <w:sz w:val="24"/>
          <w:szCs w:val="24"/>
          <w:lang w:val="en-GB"/>
        </w:rPr>
        <w:t xml:space="preserve"> </w:t>
      </w:r>
      <w:proofErr w:type="spellStart"/>
      <w:r w:rsidRPr="00A44497">
        <w:rPr>
          <w:sz w:val="24"/>
          <w:szCs w:val="24"/>
          <w:lang w:val="en-GB"/>
        </w:rPr>
        <w:t>zemědělská</w:t>
      </w:r>
      <w:proofErr w:type="spellEnd"/>
      <w:r w:rsidRPr="00A44497">
        <w:rPr>
          <w:sz w:val="24"/>
          <w:szCs w:val="24"/>
          <w:lang w:val="en-GB"/>
        </w:rPr>
        <w:t xml:space="preserve"> </w:t>
      </w:r>
      <w:proofErr w:type="spellStart"/>
      <w:r w:rsidRPr="00A44497">
        <w:rPr>
          <w:sz w:val="24"/>
          <w:szCs w:val="24"/>
          <w:lang w:val="en-GB"/>
        </w:rPr>
        <w:t>univerzita</w:t>
      </w:r>
      <w:proofErr w:type="spellEnd"/>
      <w:r w:rsidRPr="00A44497">
        <w:rPr>
          <w:sz w:val="24"/>
          <w:szCs w:val="24"/>
          <w:lang w:val="en-GB"/>
        </w:rPr>
        <w:t xml:space="preserve"> v </w:t>
      </w:r>
      <w:proofErr w:type="spellStart"/>
      <w:r w:rsidRPr="00A44497">
        <w:rPr>
          <w:sz w:val="24"/>
          <w:szCs w:val="24"/>
          <w:lang w:val="en-GB"/>
        </w:rPr>
        <w:t>Praze</w:t>
      </w:r>
      <w:proofErr w:type="spellEnd"/>
      <w:r w:rsidRPr="00A44497">
        <w:rPr>
          <w:sz w:val="24"/>
          <w:szCs w:val="24"/>
          <w:lang w:val="en-GB"/>
        </w:rPr>
        <w:t>.</w:t>
      </w:r>
    </w:p>
    <w:p w:rsidR="007D719F" w:rsidRPr="00A44497" w:rsidRDefault="007D719F" w:rsidP="001301A0">
      <w:pPr>
        <w:spacing w:after="120" w:line="240" w:lineRule="auto"/>
        <w:jc w:val="both"/>
        <w:rPr>
          <w:sz w:val="24"/>
          <w:szCs w:val="24"/>
          <w:lang w:val="en-GB"/>
        </w:rPr>
      </w:pPr>
      <w:r w:rsidRPr="00A44497">
        <w:rPr>
          <w:sz w:val="24"/>
          <w:szCs w:val="24"/>
          <w:lang w:val="en-GB"/>
        </w:rPr>
        <w:t xml:space="preserve">BROŽOVÁ, I., 2011a: The Economic Performance Analysis of Organic Farms in the Czech Republic. </w:t>
      </w:r>
      <w:r w:rsidRPr="00A44497">
        <w:rPr>
          <w:i/>
          <w:sz w:val="24"/>
          <w:szCs w:val="24"/>
          <w:lang w:val="en-GB"/>
        </w:rPr>
        <w:t>Agricultural Economics – Czech</w:t>
      </w:r>
      <w:r w:rsidRPr="00A44497">
        <w:rPr>
          <w:sz w:val="24"/>
          <w:szCs w:val="24"/>
          <w:lang w:val="en-GB"/>
        </w:rPr>
        <w:t>, vol. 57, 5: 240-246. ISSN 0139-570X.</w:t>
      </w:r>
    </w:p>
    <w:p w:rsidR="007D719F" w:rsidRPr="00A44497" w:rsidRDefault="007D719F" w:rsidP="001301A0">
      <w:pPr>
        <w:spacing w:after="120" w:line="240" w:lineRule="auto"/>
        <w:jc w:val="both"/>
        <w:rPr>
          <w:sz w:val="24"/>
          <w:szCs w:val="24"/>
          <w:lang w:val="en-GB"/>
        </w:rPr>
      </w:pPr>
      <w:r w:rsidRPr="00A44497">
        <w:rPr>
          <w:sz w:val="24"/>
          <w:szCs w:val="24"/>
          <w:lang w:val="en-GB"/>
        </w:rPr>
        <w:lastRenderedPageBreak/>
        <w:t xml:space="preserve">BROŽOVÁ, I., 2011b: Financial Health of Agricultural Enterprises in the Organic Farming Sector. </w:t>
      </w:r>
      <w:proofErr w:type="spellStart"/>
      <w:r w:rsidRPr="00A44497">
        <w:rPr>
          <w:i/>
          <w:sz w:val="24"/>
          <w:szCs w:val="24"/>
          <w:lang w:val="en-GB"/>
        </w:rPr>
        <w:t>Acta</w:t>
      </w:r>
      <w:proofErr w:type="spellEnd"/>
      <w:r w:rsidRPr="00A44497">
        <w:rPr>
          <w:i/>
          <w:sz w:val="24"/>
          <w:szCs w:val="24"/>
          <w:lang w:val="en-GB"/>
        </w:rPr>
        <w:t xml:space="preserve"> </w:t>
      </w:r>
      <w:proofErr w:type="spellStart"/>
      <w:r w:rsidRPr="00A44497">
        <w:rPr>
          <w:i/>
          <w:sz w:val="24"/>
          <w:szCs w:val="24"/>
          <w:lang w:val="en-GB"/>
        </w:rPr>
        <w:t>universitatis</w:t>
      </w:r>
      <w:proofErr w:type="spellEnd"/>
      <w:r w:rsidRPr="00A44497">
        <w:rPr>
          <w:i/>
          <w:sz w:val="24"/>
          <w:szCs w:val="24"/>
          <w:lang w:val="en-GB"/>
        </w:rPr>
        <w:t xml:space="preserve"> </w:t>
      </w:r>
      <w:proofErr w:type="spellStart"/>
      <w:r w:rsidRPr="00A44497">
        <w:rPr>
          <w:i/>
          <w:sz w:val="24"/>
          <w:szCs w:val="24"/>
          <w:lang w:val="en-GB"/>
        </w:rPr>
        <w:t>agriculturace</w:t>
      </w:r>
      <w:proofErr w:type="spellEnd"/>
      <w:r w:rsidRPr="00A44497">
        <w:rPr>
          <w:i/>
          <w:sz w:val="24"/>
          <w:szCs w:val="24"/>
          <w:lang w:val="en-GB"/>
        </w:rPr>
        <w:t xml:space="preserve"> </w:t>
      </w:r>
      <w:proofErr w:type="gramStart"/>
      <w:r w:rsidRPr="00A44497">
        <w:rPr>
          <w:i/>
          <w:sz w:val="24"/>
          <w:szCs w:val="24"/>
          <w:lang w:val="en-GB"/>
        </w:rPr>
        <w:t>et</w:t>
      </w:r>
      <w:proofErr w:type="gramEnd"/>
      <w:r w:rsidRPr="00A44497">
        <w:rPr>
          <w:i/>
          <w:sz w:val="24"/>
          <w:szCs w:val="24"/>
          <w:lang w:val="en-GB"/>
        </w:rPr>
        <w:t xml:space="preserve"> </w:t>
      </w:r>
      <w:proofErr w:type="spellStart"/>
      <w:r w:rsidRPr="00A44497">
        <w:rPr>
          <w:i/>
          <w:sz w:val="24"/>
          <w:szCs w:val="24"/>
          <w:lang w:val="en-GB"/>
        </w:rPr>
        <w:t>silviculturaeMendelianae</w:t>
      </w:r>
      <w:proofErr w:type="spellEnd"/>
      <w:r w:rsidRPr="00A44497">
        <w:rPr>
          <w:i/>
          <w:sz w:val="24"/>
          <w:szCs w:val="24"/>
          <w:lang w:val="en-GB"/>
        </w:rPr>
        <w:t xml:space="preserve"> </w:t>
      </w:r>
      <w:proofErr w:type="spellStart"/>
      <w:r w:rsidRPr="00A44497">
        <w:rPr>
          <w:i/>
          <w:sz w:val="24"/>
          <w:szCs w:val="24"/>
          <w:lang w:val="en-GB"/>
        </w:rPr>
        <w:t>Brunensis</w:t>
      </w:r>
      <w:proofErr w:type="spellEnd"/>
      <w:r w:rsidRPr="00A44497">
        <w:rPr>
          <w:sz w:val="24"/>
          <w:szCs w:val="24"/>
          <w:lang w:val="en-GB"/>
        </w:rPr>
        <w:t xml:space="preserve">, LIX, no. 7: 91-96. </w:t>
      </w:r>
      <w:proofErr w:type="gramStart"/>
      <w:r w:rsidRPr="00A44497">
        <w:rPr>
          <w:sz w:val="24"/>
          <w:szCs w:val="24"/>
          <w:lang w:val="en-GB"/>
        </w:rPr>
        <w:t>ISSN 1211-8516.</w:t>
      </w:r>
      <w:proofErr w:type="gramEnd"/>
    </w:p>
    <w:p w:rsidR="007D719F" w:rsidRPr="00A44497" w:rsidRDefault="007D719F" w:rsidP="001301A0">
      <w:pPr>
        <w:spacing w:after="120" w:line="240" w:lineRule="auto"/>
        <w:contextualSpacing/>
        <w:jc w:val="both"/>
        <w:rPr>
          <w:sz w:val="24"/>
          <w:szCs w:val="24"/>
          <w:lang w:val="en-GB"/>
        </w:rPr>
      </w:pPr>
      <w:r w:rsidRPr="00A44497">
        <w:rPr>
          <w:sz w:val="24"/>
          <w:szCs w:val="24"/>
          <w:lang w:val="en-GB"/>
        </w:rPr>
        <w:t xml:space="preserve">DARMOVZALOVÁ, I., HRABALOVÁ, A., DITTRICHOVÁ, M., KOUTNÁ, K., 2010: </w:t>
      </w:r>
      <w:proofErr w:type="spellStart"/>
      <w:r w:rsidRPr="00A44497">
        <w:rPr>
          <w:i/>
          <w:sz w:val="24"/>
          <w:szCs w:val="24"/>
          <w:lang w:val="en-GB"/>
        </w:rPr>
        <w:t>Statistická</w:t>
      </w:r>
      <w:proofErr w:type="spellEnd"/>
      <w:r w:rsidRPr="00A44497">
        <w:rPr>
          <w:i/>
          <w:sz w:val="24"/>
          <w:szCs w:val="24"/>
          <w:lang w:val="en-GB"/>
        </w:rPr>
        <w:t xml:space="preserve"> </w:t>
      </w:r>
      <w:proofErr w:type="spellStart"/>
      <w:r w:rsidRPr="00A44497">
        <w:rPr>
          <w:i/>
          <w:sz w:val="24"/>
          <w:szCs w:val="24"/>
          <w:lang w:val="en-GB"/>
        </w:rPr>
        <w:t>šetření</w:t>
      </w:r>
      <w:proofErr w:type="spellEnd"/>
      <w:r w:rsidRPr="00A44497">
        <w:rPr>
          <w:i/>
          <w:sz w:val="24"/>
          <w:szCs w:val="24"/>
          <w:lang w:val="en-GB"/>
        </w:rPr>
        <w:t xml:space="preserve"> </w:t>
      </w:r>
      <w:proofErr w:type="spellStart"/>
      <w:r w:rsidRPr="00A44497">
        <w:rPr>
          <w:i/>
          <w:sz w:val="24"/>
          <w:szCs w:val="24"/>
          <w:lang w:val="en-GB"/>
        </w:rPr>
        <w:t>ekologického</w:t>
      </w:r>
      <w:proofErr w:type="spellEnd"/>
      <w:r w:rsidRPr="00A44497">
        <w:rPr>
          <w:i/>
          <w:sz w:val="24"/>
          <w:szCs w:val="24"/>
          <w:lang w:val="en-GB"/>
        </w:rPr>
        <w:t xml:space="preserve"> </w:t>
      </w:r>
      <w:proofErr w:type="spellStart"/>
      <w:r w:rsidRPr="00A44497">
        <w:rPr>
          <w:i/>
          <w:sz w:val="24"/>
          <w:szCs w:val="24"/>
          <w:lang w:val="en-GB"/>
        </w:rPr>
        <w:t>zemědělství</w:t>
      </w:r>
      <w:proofErr w:type="spellEnd"/>
      <w:r w:rsidRPr="00A44497">
        <w:rPr>
          <w:i/>
          <w:sz w:val="24"/>
          <w:szCs w:val="24"/>
          <w:lang w:val="en-GB"/>
        </w:rPr>
        <w:t xml:space="preserve"> </w:t>
      </w:r>
      <w:proofErr w:type="spellStart"/>
      <w:r w:rsidRPr="00A44497">
        <w:rPr>
          <w:i/>
          <w:sz w:val="24"/>
          <w:szCs w:val="24"/>
          <w:lang w:val="en-GB"/>
        </w:rPr>
        <w:t>provedená</w:t>
      </w:r>
      <w:proofErr w:type="spellEnd"/>
      <w:r w:rsidRPr="00A44497">
        <w:rPr>
          <w:i/>
          <w:sz w:val="24"/>
          <w:szCs w:val="24"/>
          <w:lang w:val="en-GB"/>
        </w:rPr>
        <w:t xml:space="preserve"> v </w:t>
      </w:r>
      <w:proofErr w:type="spellStart"/>
      <w:r w:rsidRPr="00A44497">
        <w:rPr>
          <w:i/>
          <w:sz w:val="24"/>
          <w:szCs w:val="24"/>
          <w:lang w:val="en-GB"/>
        </w:rPr>
        <w:t>roce</w:t>
      </w:r>
      <w:proofErr w:type="spellEnd"/>
      <w:r w:rsidRPr="00A44497">
        <w:rPr>
          <w:i/>
          <w:sz w:val="24"/>
          <w:szCs w:val="24"/>
          <w:lang w:val="en-GB"/>
        </w:rPr>
        <w:t xml:space="preserve"> 2009 – </w:t>
      </w:r>
      <w:proofErr w:type="spellStart"/>
      <w:r w:rsidRPr="00A44497">
        <w:rPr>
          <w:i/>
          <w:sz w:val="24"/>
          <w:szCs w:val="24"/>
          <w:lang w:val="en-GB"/>
        </w:rPr>
        <w:t>výstup</w:t>
      </w:r>
      <w:proofErr w:type="spellEnd"/>
      <w:r w:rsidRPr="00A44497">
        <w:rPr>
          <w:i/>
          <w:sz w:val="24"/>
          <w:szCs w:val="24"/>
          <w:lang w:val="en-GB"/>
        </w:rPr>
        <w:t xml:space="preserve"> </w:t>
      </w:r>
      <w:proofErr w:type="spellStart"/>
      <w:r w:rsidRPr="00A44497">
        <w:rPr>
          <w:i/>
          <w:sz w:val="24"/>
          <w:szCs w:val="24"/>
          <w:lang w:val="en-GB"/>
        </w:rPr>
        <w:t>tematického</w:t>
      </w:r>
      <w:proofErr w:type="spellEnd"/>
      <w:r w:rsidRPr="00A44497">
        <w:rPr>
          <w:i/>
          <w:sz w:val="24"/>
          <w:szCs w:val="24"/>
          <w:lang w:val="en-GB"/>
        </w:rPr>
        <w:t xml:space="preserve"> </w:t>
      </w:r>
      <w:proofErr w:type="spellStart"/>
      <w:r w:rsidRPr="00A44497">
        <w:rPr>
          <w:i/>
          <w:sz w:val="24"/>
          <w:szCs w:val="24"/>
          <w:lang w:val="en-GB"/>
        </w:rPr>
        <w:t>úkolu</w:t>
      </w:r>
      <w:proofErr w:type="spellEnd"/>
      <w:r w:rsidRPr="00A44497">
        <w:rPr>
          <w:i/>
          <w:sz w:val="24"/>
          <w:szCs w:val="24"/>
          <w:lang w:val="en-GB"/>
        </w:rPr>
        <w:t xml:space="preserve"> </w:t>
      </w:r>
      <w:proofErr w:type="spellStart"/>
      <w:r w:rsidRPr="00A44497">
        <w:rPr>
          <w:i/>
          <w:sz w:val="24"/>
          <w:szCs w:val="24"/>
          <w:lang w:val="en-GB"/>
        </w:rPr>
        <w:t>MZe</w:t>
      </w:r>
      <w:proofErr w:type="spellEnd"/>
      <w:r w:rsidRPr="00A44497">
        <w:rPr>
          <w:i/>
          <w:sz w:val="24"/>
          <w:szCs w:val="24"/>
          <w:lang w:val="en-GB"/>
        </w:rPr>
        <w:t xml:space="preserve"> ČR č. 4212/2010.</w:t>
      </w:r>
      <w:r w:rsidRPr="00A44497">
        <w:rPr>
          <w:sz w:val="24"/>
          <w:szCs w:val="24"/>
          <w:lang w:val="en-GB"/>
        </w:rPr>
        <w:t xml:space="preserve"> Brno: </w:t>
      </w:r>
      <w:proofErr w:type="spellStart"/>
      <w:r w:rsidRPr="00A44497">
        <w:rPr>
          <w:sz w:val="24"/>
          <w:szCs w:val="24"/>
          <w:lang w:val="en-GB"/>
        </w:rPr>
        <w:t>Ústav</w:t>
      </w:r>
      <w:proofErr w:type="spellEnd"/>
      <w:r w:rsidRPr="00A44497">
        <w:rPr>
          <w:sz w:val="24"/>
          <w:szCs w:val="24"/>
          <w:lang w:val="en-GB"/>
        </w:rPr>
        <w:t xml:space="preserve"> </w:t>
      </w:r>
      <w:proofErr w:type="spellStart"/>
      <w:r w:rsidRPr="00A44497">
        <w:rPr>
          <w:sz w:val="24"/>
          <w:szCs w:val="24"/>
          <w:lang w:val="en-GB"/>
        </w:rPr>
        <w:t>zemědělské</w:t>
      </w:r>
      <w:proofErr w:type="spellEnd"/>
      <w:r w:rsidRPr="00A44497">
        <w:rPr>
          <w:sz w:val="24"/>
          <w:szCs w:val="24"/>
          <w:lang w:val="en-GB"/>
        </w:rPr>
        <w:t xml:space="preserve"> </w:t>
      </w:r>
      <w:proofErr w:type="spellStart"/>
      <w:r w:rsidRPr="00A44497">
        <w:rPr>
          <w:sz w:val="24"/>
          <w:szCs w:val="24"/>
          <w:lang w:val="en-GB"/>
        </w:rPr>
        <w:t>ekonomiky</w:t>
      </w:r>
      <w:proofErr w:type="spellEnd"/>
      <w:r w:rsidRPr="00A44497">
        <w:rPr>
          <w:sz w:val="24"/>
          <w:szCs w:val="24"/>
          <w:lang w:val="en-GB"/>
        </w:rPr>
        <w:t xml:space="preserve"> </w:t>
      </w:r>
      <w:proofErr w:type="gramStart"/>
      <w:r w:rsidRPr="00A44497">
        <w:rPr>
          <w:sz w:val="24"/>
          <w:szCs w:val="24"/>
          <w:lang w:val="en-GB"/>
        </w:rPr>
        <w:t>a</w:t>
      </w:r>
      <w:proofErr w:type="gramEnd"/>
      <w:r w:rsidRPr="00A44497">
        <w:rPr>
          <w:sz w:val="24"/>
          <w:szCs w:val="24"/>
          <w:lang w:val="en-GB"/>
        </w:rPr>
        <w:t xml:space="preserve"> </w:t>
      </w:r>
      <w:proofErr w:type="spellStart"/>
      <w:r w:rsidRPr="00A44497">
        <w:rPr>
          <w:sz w:val="24"/>
          <w:szCs w:val="24"/>
          <w:lang w:val="en-GB"/>
        </w:rPr>
        <w:t>informací</w:t>
      </w:r>
      <w:proofErr w:type="spellEnd"/>
      <w:r w:rsidRPr="00A44497">
        <w:rPr>
          <w:sz w:val="24"/>
          <w:szCs w:val="24"/>
          <w:lang w:val="en-GB"/>
        </w:rPr>
        <w:t>. 43 s. [online]. [</w:t>
      </w:r>
      <w:proofErr w:type="gramStart"/>
      <w:r w:rsidRPr="00A44497">
        <w:rPr>
          <w:sz w:val="24"/>
          <w:szCs w:val="24"/>
          <w:lang w:val="en-GB"/>
        </w:rPr>
        <w:t>cit</w:t>
      </w:r>
      <w:proofErr w:type="gramEnd"/>
      <w:r w:rsidRPr="00A44497">
        <w:rPr>
          <w:sz w:val="24"/>
          <w:szCs w:val="24"/>
          <w:lang w:val="en-GB"/>
        </w:rPr>
        <w:t>. 2012-11-26]</w:t>
      </w:r>
    </w:p>
    <w:p w:rsidR="007D719F" w:rsidRPr="00A44497" w:rsidRDefault="002C1E52" w:rsidP="001301A0">
      <w:pPr>
        <w:spacing w:after="120" w:line="240" w:lineRule="auto"/>
        <w:jc w:val="both"/>
        <w:rPr>
          <w:sz w:val="24"/>
          <w:szCs w:val="24"/>
          <w:lang w:val="en-GB"/>
        </w:rPr>
      </w:pPr>
      <w:hyperlink r:id="rId7" w:history="1">
        <w:r w:rsidR="007D719F" w:rsidRPr="00A44497">
          <w:rPr>
            <w:rStyle w:val="Hypertextovodkaz"/>
            <w:sz w:val="24"/>
            <w:szCs w:val="24"/>
            <w:lang w:val="en-GB"/>
          </w:rPr>
          <w:t>http://eagri.cz/public/web/file/56451/Zprava_EZ_2009_aktualizovano_16._6._2010_UZEI.pdf</w:t>
        </w:r>
      </w:hyperlink>
    </w:p>
    <w:p w:rsidR="007D719F" w:rsidRDefault="007D719F" w:rsidP="001301A0">
      <w:pPr>
        <w:spacing w:after="120" w:line="240" w:lineRule="auto"/>
        <w:jc w:val="both"/>
        <w:rPr>
          <w:sz w:val="24"/>
          <w:szCs w:val="24"/>
        </w:rPr>
      </w:pPr>
      <w:r w:rsidRPr="00B1595D">
        <w:rPr>
          <w:sz w:val="24"/>
          <w:szCs w:val="24"/>
          <w:lang w:val="sv-SE"/>
        </w:rPr>
        <w:t>De COCK, L., 2005: Omschakeling naar biologisme landbouw: Een innovatieproces. In: Van Huylenbroeck, G., De Cock, L., Krosenbrink, E., Lauwers, L., Mondelaers, K.,</w:t>
      </w:r>
      <w:r>
        <w:rPr>
          <w:sz w:val="24"/>
          <w:szCs w:val="24"/>
        </w:rPr>
        <w:t xml:space="preserve"> </w:t>
      </w:r>
      <w:proofErr w:type="spellStart"/>
      <w:r>
        <w:rPr>
          <w:sz w:val="24"/>
          <w:szCs w:val="24"/>
        </w:rPr>
        <w:t>Kerselaers</w:t>
      </w:r>
      <w:proofErr w:type="spellEnd"/>
      <w:r>
        <w:rPr>
          <w:sz w:val="24"/>
          <w:szCs w:val="24"/>
        </w:rPr>
        <w:t xml:space="preserve">, E., </w:t>
      </w:r>
      <w:proofErr w:type="spellStart"/>
      <w:r>
        <w:rPr>
          <w:sz w:val="24"/>
          <w:szCs w:val="24"/>
        </w:rPr>
        <w:t>Govaerts</w:t>
      </w:r>
      <w:proofErr w:type="spellEnd"/>
      <w:r>
        <w:rPr>
          <w:sz w:val="24"/>
          <w:szCs w:val="24"/>
        </w:rPr>
        <w:t>, W. (</w:t>
      </w:r>
      <w:proofErr w:type="spellStart"/>
      <w:r>
        <w:rPr>
          <w:sz w:val="24"/>
          <w:szCs w:val="24"/>
        </w:rPr>
        <w:t>Eds</w:t>
      </w:r>
      <w:proofErr w:type="spellEnd"/>
      <w:r>
        <w:rPr>
          <w:sz w:val="24"/>
          <w:szCs w:val="24"/>
        </w:rPr>
        <w:t xml:space="preserve">), </w:t>
      </w:r>
      <w:proofErr w:type="spellStart"/>
      <w:r w:rsidRPr="006B2C32">
        <w:rPr>
          <w:i/>
          <w:sz w:val="24"/>
          <w:szCs w:val="24"/>
        </w:rPr>
        <w:t>Biologische</w:t>
      </w:r>
      <w:proofErr w:type="spellEnd"/>
      <w:r w:rsidRPr="006B2C32">
        <w:rPr>
          <w:i/>
          <w:sz w:val="24"/>
          <w:szCs w:val="24"/>
        </w:rPr>
        <w:t xml:space="preserve"> </w:t>
      </w:r>
      <w:proofErr w:type="spellStart"/>
      <w:r w:rsidRPr="006B2C32">
        <w:rPr>
          <w:i/>
          <w:sz w:val="24"/>
          <w:szCs w:val="24"/>
        </w:rPr>
        <w:t>landbouw</w:t>
      </w:r>
      <w:proofErr w:type="spellEnd"/>
      <w:r>
        <w:rPr>
          <w:sz w:val="24"/>
          <w:szCs w:val="24"/>
        </w:rPr>
        <w:t xml:space="preserve">: Mens, </w:t>
      </w:r>
      <w:proofErr w:type="spellStart"/>
      <w:r>
        <w:rPr>
          <w:sz w:val="24"/>
          <w:szCs w:val="24"/>
        </w:rPr>
        <w:t>Markt</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Mogelijkheden</w:t>
      </w:r>
      <w:proofErr w:type="spellEnd"/>
      <w:r>
        <w:rPr>
          <w:sz w:val="24"/>
          <w:szCs w:val="24"/>
        </w:rPr>
        <w:t xml:space="preserve">, </w:t>
      </w:r>
      <w:proofErr w:type="spellStart"/>
      <w:r>
        <w:rPr>
          <w:sz w:val="24"/>
          <w:szCs w:val="24"/>
        </w:rPr>
        <w:t>LannooCampus</w:t>
      </w:r>
      <w:proofErr w:type="spellEnd"/>
      <w:r>
        <w:rPr>
          <w:sz w:val="24"/>
          <w:szCs w:val="24"/>
        </w:rPr>
        <w:t xml:space="preserve">, </w:t>
      </w:r>
      <w:proofErr w:type="spellStart"/>
      <w:r>
        <w:rPr>
          <w:sz w:val="24"/>
          <w:szCs w:val="24"/>
        </w:rPr>
        <w:t>Leuven</w:t>
      </w:r>
      <w:proofErr w:type="spellEnd"/>
      <w:r>
        <w:rPr>
          <w:sz w:val="24"/>
          <w:szCs w:val="24"/>
        </w:rPr>
        <w:t xml:space="preserve">, </w:t>
      </w:r>
      <w:proofErr w:type="spellStart"/>
      <w:r>
        <w:rPr>
          <w:sz w:val="24"/>
          <w:szCs w:val="24"/>
        </w:rPr>
        <w:t>Belgium</w:t>
      </w:r>
      <w:proofErr w:type="spellEnd"/>
      <w:r>
        <w:rPr>
          <w:sz w:val="24"/>
          <w:szCs w:val="24"/>
        </w:rPr>
        <w:t xml:space="preserve">, </w:t>
      </w:r>
      <w:proofErr w:type="spellStart"/>
      <w:r>
        <w:rPr>
          <w:sz w:val="24"/>
          <w:szCs w:val="24"/>
        </w:rPr>
        <w:t>pp</w:t>
      </w:r>
      <w:proofErr w:type="spellEnd"/>
      <w:r>
        <w:rPr>
          <w:sz w:val="24"/>
          <w:szCs w:val="24"/>
        </w:rPr>
        <w:t>. 69-94.</w:t>
      </w:r>
    </w:p>
    <w:p w:rsidR="007D719F" w:rsidRPr="00F81A63" w:rsidRDefault="007D719F" w:rsidP="001301A0">
      <w:pPr>
        <w:spacing w:after="120" w:line="240" w:lineRule="auto"/>
        <w:jc w:val="both"/>
        <w:rPr>
          <w:sz w:val="24"/>
          <w:szCs w:val="24"/>
        </w:rPr>
      </w:pPr>
      <w:r>
        <w:rPr>
          <w:sz w:val="24"/>
          <w:szCs w:val="24"/>
        </w:rPr>
        <w:t xml:space="preserve">DIAFE, V., 1999: </w:t>
      </w:r>
      <w:proofErr w:type="spellStart"/>
      <w:r w:rsidRPr="00FA4DAB">
        <w:rPr>
          <w:i/>
          <w:sz w:val="24"/>
          <w:szCs w:val="24"/>
        </w:rPr>
        <w:t>Account</w:t>
      </w:r>
      <w:proofErr w:type="spellEnd"/>
      <w:r w:rsidRPr="00FA4DAB">
        <w:rPr>
          <w:i/>
          <w:sz w:val="24"/>
          <w:szCs w:val="24"/>
        </w:rPr>
        <w:t xml:space="preserve"> </w:t>
      </w:r>
      <w:proofErr w:type="spellStart"/>
      <w:r w:rsidRPr="00FA4DAB">
        <w:rPr>
          <w:i/>
          <w:sz w:val="24"/>
          <w:szCs w:val="24"/>
        </w:rPr>
        <w:t>Statistics</w:t>
      </w:r>
      <w:proofErr w:type="spellEnd"/>
      <w:r w:rsidRPr="00FA4DAB">
        <w:rPr>
          <w:i/>
          <w:sz w:val="24"/>
          <w:szCs w:val="24"/>
        </w:rPr>
        <w:t xml:space="preserve"> </w:t>
      </w:r>
      <w:proofErr w:type="spellStart"/>
      <w:r w:rsidRPr="00FA4DAB">
        <w:rPr>
          <w:i/>
          <w:sz w:val="24"/>
          <w:szCs w:val="24"/>
        </w:rPr>
        <w:t>of</w:t>
      </w:r>
      <w:proofErr w:type="spellEnd"/>
      <w:r w:rsidRPr="00FA4DAB">
        <w:rPr>
          <w:i/>
          <w:sz w:val="24"/>
          <w:szCs w:val="24"/>
        </w:rPr>
        <w:t xml:space="preserve"> </w:t>
      </w:r>
      <w:proofErr w:type="spellStart"/>
      <w:r w:rsidRPr="00FA4DAB">
        <w:rPr>
          <w:i/>
          <w:sz w:val="24"/>
          <w:szCs w:val="24"/>
        </w:rPr>
        <w:t>organic</w:t>
      </w:r>
      <w:proofErr w:type="spellEnd"/>
      <w:r w:rsidRPr="00FA4DAB">
        <w:rPr>
          <w:i/>
          <w:sz w:val="24"/>
          <w:szCs w:val="24"/>
        </w:rPr>
        <w:t xml:space="preserve"> </w:t>
      </w:r>
      <w:proofErr w:type="spellStart"/>
      <w:r w:rsidRPr="00FA4DAB">
        <w:rPr>
          <w:i/>
          <w:sz w:val="24"/>
          <w:szCs w:val="24"/>
        </w:rPr>
        <w:t>farming</w:t>
      </w:r>
      <w:proofErr w:type="spellEnd"/>
      <w:r>
        <w:rPr>
          <w:i/>
          <w:sz w:val="24"/>
          <w:szCs w:val="24"/>
        </w:rPr>
        <w:t>,</w:t>
      </w:r>
      <w:r w:rsidRPr="00FA4DAB">
        <w:rPr>
          <w:i/>
          <w:sz w:val="24"/>
          <w:szCs w:val="24"/>
        </w:rPr>
        <w:t xml:space="preserve"> 1997/98.</w:t>
      </w:r>
      <w:r>
        <w:rPr>
          <w:sz w:val="24"/>
          <w:szCs w:val="24"/>
        </w:rPr>
        <w:t xml:space="preserve"> </w:t>
      </w:r>
      <w:proofErr w:type="spellStart"/>
      <w:r>
        <w:rPr>
          <w:sz w:val="24"/>
          <w:szCs w:val="24"/>
        </w:rPr>
        <w:t>Danish</w:t>
      </w:r>
      <w:proofErr w:type="spellEnd"/>
      <w:r>
        <w:rPr>
          <w:sz w:val="24"/>
          <w:szCs w:val="24"/>
        </w:rPr>
        <w:t xml:space="preserve"> Institute </w:t>
      </w:r>
      <w:proofErr w:type="spellStart"/>
      <w:r>
        <w:rPr>
          <w:sz w:val="24"/>
          <w:szCs w:val="24"/>
        </w:rPr>
        <w:t>of</w:t>
      </w:r>
      <w:proofErr w:type="spellEnd"/>
      <w:r>
        <w:rPr>
          <w:sz w:val="24"/>
          <w:szCs w:val="24"/>
        </w:rPr>
        <w:t xml:space="preserve"> </w:t>
      </w:r>
      <w:proofErr w:type="spellStart"/>
      <w:r>
        <w:rPr>
          <w:sz w:val="24"/>
          <w:szCs w:val="24"/>
        </w:rPr>
        <w:t>Agricultural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Fisheries</w:t>
      </w:r>
      <w:proofErr w:type="spellEnd"/>
      <w:r>
        <w:rPr>
          <w:sz w:val="24"/>
          <w:szCs w:val="24"/>
        </w:rPr>
        <w:t xml:space="preserve"> </w:t>
      </w:r>
      <w:proofErr w:type="spellStart"/>
      <w:r>
        <w:rPr>
          <w:sz w:val="24"/>
          <w:szCs w:val="24"/>
        </w:rPr>
        <w:t>Economics</w:t>
      </w:r>
      <w:proofErr w:type="spellEnd"/>
      <w:r>
        <w:rPr>
          <w:sz w:val="24"/>
          <w:szCs w:val="24"/>
        </w:rPr>
        <w:t xml:space="preserve">. Ministry </w:t>
      </w:r>
      <w:proofErr w:type="spellStart"/>
      <w:r>
        <w:rPr>
          <w:sz w:val="24"/>
          <w:szCs w:val="24"/>
        </w:rPr>
        <w:t>of</w:t>
      </w:r>
      <w:proofErr w:type="spellEnd"/>
      <w:r>
        <w:rPr>
          <w:sz w:val="24"/>
          <w:szCs w:val="24"/>
        </w:rPr>
        <w:t xml:space="preserve"> </w:t>
      </w:r>
      <w:proofErr w:type="spellStart"/>
      <w:r>
        <w:rPr>
          <w:sz w:val="24"/>
          <w:szCs w:val="24"/>
        </w:rPr>
        <w:t>Food</w:t>
      </w:r>
      <w:proofErr w:type="spellEnd"/>
      <w:r>
        <w:rPr>
          <w:sz w:val="24"/>
          <w:szCs w:val="24"/>
        </w:rPr>
        <w:t xml:space="preserve">, </w:t>
      </w:r>
      <w:proofErr w:type="spellStart"/>
      <w:r>
        <w:rPr>
          <w:sz w:val="24"/>
          <w:szCs w:val="24"/>
        </w:rPr>
        <w:t>Agriculture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Fisheries</w:t>
      </w:r>
      <w:proofErr w:type="spellEnd"/>
      <w:r>
        <w:rPr>
          <w:sz w:val="24"/>
          <w:szCs w:val="24"/>
        </w:rPr>
        <w:t xml:space="preserve">. </w:t>
      </w:r>
      <w:proofErr w:type="spellStart"/>
      <w:r>
        <w:rPr>
          <w:sz w:val="24"/>
          <w:szCs w:val="24"/>
        </w:rPr>
        <w:t>Serie</w:t>
      </w:r>
      <w:proofErr w:type="spellEnd"/>
      <w:r>
        <w:rPr>
          <w:sz w:val="24"/>
          <w:szCs w:val="24"/>
        </w:rPr>
        <w:t xml:space="preserve"> G, </w:t>
      </w:r>
      <w:proofErr w:type="spellStart"/>
      <w:r>
        <w:rPr>
          <w:sz w:val="24"/>
          <w:szCs w:val="24"/>
        </w:rPr>
        <w:t>nr</w:t>
      </w:r>
      <w:proofErr w:type="spellEnd"/>
      <w:r>
        <w:rPr>
          <w:sz w:val="24"/>
          <w:szCs w:val="24"/>
        </w:rPr>
        <w:t>. 1.</w:t>
      </w:r>
    </w:p>
    <w:p w:rsidR="007D719F" w:rsidRPr="00967AFF" w:rsidRDefault="007D719F" w:rsidP="001301A0">
      <w:pPr>
        <w:spacing w:after="120" w:line="240" w:lineRule="auto"/>
        <w:jc w:val="both"/>
        <w:rPr>
          <w:color w:val="000000"/>
          <w:sz w:val="24"/>
          <w:szCs w:val="24"/>
        </w:rPr>
      </w:pPr>
      <w:r w:rsidRPr="00967AFF">
        <w:rPr>
          <w:caps/>
          <w:color w:val="000000"/>
          <w:sz w:val="24"/>
          <w:szCs w:val="24"/>
        </w:rPr>
        <w:t>Farrell</w:t>
      </w:r>
      <w:r>
        <w:rPr>
          <w:color w:val="000000"/>
          <w:sz w:val="24"/>
          <w:szCs w:val="24"/>
        </w:rPr>
        <w:t>,</w:t>
      </w:r>
      <w:r w:rsidRPr="00967AFF">
        <w:rPr>
          <w:color w:val="000000"/>
          <w:sz w:val="24"/>
          <w:szCs w:val="24"/>
        </w:rPr>
        <w:t xml:space="preserve"> M. J.</w:t>
      </w:r>
      <w:r>
        <w:rPr>
          <w:color w:val="000000"/>
          <w:sz w:val="24"/>
          <w:szCs w:val="24"/>
        </w:rPr>
        <w:t xml:space="preserve">, 1957: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Measurement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Productive</w:t>
      </w:r>
      <w:proofErr w:type="spellEnd"/>
      <w:r>
        <w:rPr>
          <w:color w:val="000000"/>
          <w:sz w:val="24"/>
          <w:szCs w:val="24"/>
        </w:rPr>
        <w:t xml:space="preserve"> </w:t>
      </w:r>
      <w:proofErr w:type="spellStart"/>
      <w:r>
        <w:rPr>
          <w:color w:val="000000"/>
          <w:sz w:val="24"/>
          <w:szCs w:val="24"/>
        </w:rPr>
        <w:t>Efficiency</w:t>
      </w:r>
      <w:proofErr w:type="spellEnd"/>
      <w:r>
        <w:rPr>
          <w:color w:val="000000"/>
          <w:sz w:val="24"/>
          <w:szCs w:val="24"/>
        </w:rPr>
        <w:t xml:space="preserve">. </w:t>
      </w:r>
      <w:proofErr w:type="spellStart"/>
      <w:r w:rsidRPr="00967AFF">
        <w:rPr>
          <w:i/>
          <w:color w:val="000000"/>
          <w:sz w:val="24"/>
          <w:szCs w:val="24"/>
        </w:rPr>
        <w:t>Journal</w:t>
      </w:r>
      <w:proofErr w:type="spellEnd"/>
      <w:r w:rsidRPr="00967AFF">
        <w:rPr>
          <w:i/>
          <w:color w:val="000000"/>
          <w:sz w:val="24"/>
          <w:szCs w:val="24"/>
        </w:rPr>
        <w:t xml:space="preserve"> </w:t>
      </w:r>
      <w:proofErr w:type="spellStart"/>
      <w:r w:rsidRPr="00967AFF">
        <w:rPr>
          <w:i/>
          <w:color w:val="000000"/>
          <w:sz w:val="24"/>
          <w:szCs w:val="24"/>
        </w:rPr>
        <w:t>of</w:t>
      </w:r>
      <w:proofErr w:type="spellEnd"/>
      <w:r w:rsidRPr="00967AFF">
        <w:rPr>
          <w:i/>
          <w:color w:val="000000"/>
          <w:sz w:val="24"/>
          <w:szCs w:val="24"/>
        </w:rPr>
        <w:t xml:space="preserve"> </w:t>
      </w:r>
      <w:proofErr w:type="spellStart"/>
      <w:r w:rsidRPr="00967AFF">
        <w:rPr>
          <w:i/>
          <w:color w:val="000000"/>
          <w:sz w:val="24"/>
          <w:szCs w:val="24"/>
        </w:rPr>
        <w:t>the</w:t>
      </w:r>
      <w:proofErr w:type="spellEnd"/>
      <w:r w:rsidRPr="00967AFF">
        <w:rPr>
          <w:i/>
          <w:color w:val="000000"/>
          <w:sz w:val="24"/>
          <w:szCs w:val="24"/>
        </w:rPr>
        <w:t xml:space="preserve"> </w:t>
      </w:r>
      <w:proofErr w:type="spellStart"/>
      <w:r w:rsidRPr="00967AFF">
        <w:rPr>
          <w:i/>
          <w:color w:val="000000"/>
          <w:sz w:val="24"/>
          <w:szCs w:val="24"/>
        </w:rPr>
        <w:t>Royal</w:t>
      </w:r>
      <w:proofErr w:type="spellEnd"/>
      <w:r w:rsidRPr="00967AFF">
        <w:rPr>
          <w:i/>
          <w:color w:val="000000"/>
          <w:sz w:val="24"/>
          <w:szCs w:val="24"/>
        </w:rPr>
        <w:t xml:space="preserve"> </w:t>
      </w:r>
      <w:proofErr w:type="spellStart"/>
      <w:r w:rsidRPr="00967AFF">
        <w:rPr>
          <w:i/>
          <w:color w:val="000000"/>
          <w:sz w:val="24"/>
          <w:szCs w:val="24"/>
        </w:rPr>
        <w:t>Statistical</w:t>
      </w:r>
      <w:proofErr w:type="spellEnd"/>
      <w:r w:rsidRPr="00967AFF">
        <w:rPr>
          <w:i/>
          <w:color w:val="000000"/>
          <w:sz w:val="24"/>
          <w:szCs w:val="24"/>
        </w:rPr>
        <w:t xml:space="preserve"> Society</w:t>
      </w:r>
      <w:r>
        <w:rPr>
          <w:color w:val="000000"/>
          <w:sz w:val="24"/>
          <w:szCs w:val="24"/>
        </w:rPr>
        <w:t xml:space="preserve">. </w:t>
      </w:r>
      <w:proofErr w:type="spellStart"/>
      <w:r>
        <w:rPr>
          <w:color w:val="000000"/>
          <w:sz w:val="24"/>
          <w:szCs w:val="24"/>
        </w:rPr>
        <w:t>Series</w:t>
      </w:r>
      <w:proofErr w:type="spellEnd"/>
      <w:r>
        <w:rPr>
          <w:color w:val="000000"/>
          <w:sz w:val="24"/>
          <w:szCs w:val="24"/>
        </w:rPr>
        <w:t xml:space="preserve"> A (</w:t>
      </w:r>
      <w:proofErr w:type="spellStart"/>
      <w:r>
        <w:rPr>
          <w:color w:val="000000"/>
          <w:sz w:val="24"/>
          <w:szCs w:val="24"/>
        </w:rPr>
        <w:t>General</w:t>
      </w:r>
      <w:proofErr w:type="spellEnd"/>
      <w:r>
        <w:rPr>
          <w:color w:val="000000"/>
          <w:sz w:val="24"/>
          <w:szCs w:val="24"/>
        </w:rPr>
        <w:t>), vol. 120, no. 3: 253-290.</w:t>
      </w:r>
    </w:p>
    <w:p w:rsidR="007D719F" w:rsidRDefault="007D719F" w:rsidP="001301A0">
      <w:pPr>
        <w:spacing w:after="120" w:line="240" w:lineRule="auto"/>
        <w:jc w:val="both"/>
        <w:rPr>
          <w:color w:val="000000"/>
          <w:sz w:val="24"/>
          <w:szCs w:val="24"/>
        </w:rPr>
      </w:pPr>
      <w:r w:rsidRPr="00C86961">
        <w:rPr>
          <w:color w:val="000000"/>
          <w:sz w:val="24"/>
          <w:szCs w:val="24"/>
        </w:rPr>
        <w:t>HINDLS</w:t>
      </w:r>
      <w:r>
        <w:rPr>
          <w:color w:val="000000"/>
          <w:sz w:val="24"/>
          <w:szCs w:val="24"/>
        </w:rPr>
        <w:t>,</w:t>
      </w:r>
      <w:r w:rsidRPr="00C86961">
        <w:rPr>
          <w:color w:val="000000"/>
          <w:sz w:val="24"/>
          <w:szCs w:val="24"/>
        </w:rPr>
        <w:t xml:space="preserve"> R.</w:t>
      </w:r>
      <w:r>
        <w:rPr>
          <w:color w:val="000000"/>
          <w:sz w:val="24"/>
          <w:szCs w:val="24"/>
        </w:rPr>
        <w:t xml:space="preserve">, HOLMAN, R., HRONOVÁ, S. </w:t>
      </w:r>
      <w:proofErr w:type="spellStart"/>
      <w:r>
        <w:rPr>
          <w:color w:val="000000"/>
          <w:sz w:val="24"/>
          <w:szCs w:val="24"/>
        </w:rPr>
        <w:t>et</w:t>
      </w:r>
      <w:proofErr w:type="spellEnd"/>
      <w:r>
        <w:rPr>
          <w:color w:val="000000"/>
          <w:sz w:val="24"/>
          <w:szCs w:val="24"/>
        </w:rPr>
        <w:t xml:space="preserve"> </w:t>
      </w:r>
      <w:proofErr w:type="spellStart"/>
      <w:r>
        <w:rPr>
          <w:color w:val="000000"/>
          <w:sz w:val="24"/>
          <w:szCs w:val="24"/>
        </w:rPr>
        <w:t>al</w:t>
      </w:r>
      <w:proofErr w:type="spellEnd"/>
      <w:r>
        <w:rPr>
          <w:color w:val="000000"/>
          <w:sz w:val="24"/>
          <w:szCs w:val="24"/>
        </w:rPr>
        <w:t xml:space="preserve">., 2003: </w:t>
      </w:r>
      <w:r w:rsidRPr="00AB76B0">
        <w:rPr>
          <w:i/>
          <w:color w:val="000000"/>
          <w:sz w:val="24"/>
          <w:szCs w:val="24"/>
        </w:rPr>
        <w:t>Ekonomický slovník</w:t>
      </w:r>
      <w:r>
        <w:rPr>
          <w:color w:val="000000"/>
          <w:sz w:val="24"/>
          <w:szCs w:val="24"/>
        </w:rPr>
        <w:t xml:space="preserve">. 1. </w:t>
      </w:r>
      <w:proofErr w:type="spellStart"/>
      <w:r>
        <w:rPr>
          <w:color w:val="000000"/>
          <w:sz w:val="24"/>
          <w:szCs w:val="24"/>
        </w:rPr>
        <w:t>vyd</w:t>
      </w:r>
      <w:proofErr w:type="spellEnd"/>
      <w:r>
        <w:rPr>
          <w:color w:val="000000"/>
          <w:sz w:val="24"/>
          <w:szCs w:val="24"/>
        </w:rPr>
        <w:t xml:space="preserve">. Praha: C. H. </w:t>
      </w:r>
      <w:proofErr w:type="spellStart"/>
      <w:r>
        <w:rPr>
          <w:color w:val="000000"/>
          <w:sz w:val="24"/>
          <w:szCs w:val="24"/>
        </w:rPr>
        <w:t>Beck</w:t>
      </w:r>
      <w:proofErr w:type="spellEnd"/>
      <w:r>
        <w:rPr>
          <w:color w:val="000000"/>
          <w:sz w:val="24"/>
          <w:szCs w:val="24"/>
        </w:rPr>
        <w:t>, 519 s. ISBN 80-7179-819-3.</w:t>
      </w:r>
    </w:p>
    <w:p w:rsidR="007D719F" w:rsidRDefault="007D719F" w:rsidP="001301A0">
      <w:pPr>
        <w:spacing w:after="120" w:line="240" w:lineRule="auto"/>
        <w:contextualSpacing/>
        <w:jc w:val="both"/>
        <w:rPr>
          <w:sz w:val="24"/>
          <w:szCs w:val="24"/>
        </w:rPr>
      </w:pPr>
      <w:r>
        <w:rPr>
          <w:sz w:val="24"/>
          <w:szCs w:val="24"/>
        </w:rPr>
        <w:t xml:space="preserve">HRABALOVÁ, A., DITTRICHOVÁ, M., KOUTNÁ, K., 2011: </w:t>
      </w:r>
      <w:r w:rsidRPr="007A1709">
        <w:rPr>
          <w:i/>
          <w:sz w:val="24"/>
          <w:szCs w:val="24"/>
        </w:rPr>
        <w:t>Statistická šetření ekologického zemědělství</w:t>
      </w:r>
      <w:r>
        <w:rPr>
          <w:i/>
          <w:sz w:val="24"/>
          <w:szCs w:val="24"/>
        </w:rPr>
        <w:t xml:space="preserve"> provedená v roce 2010</w:t>
      </w:r>
      <w:r w:rsidRPr="007A1709">
        <w:rPr>
          <w:i/>
          <w:sz w:val="24"/>
          <w:szCs w:val="24"/>
        </w:rPr>
        <w:t xml:space="preserve"> – </w:t>
      </w:r>
      <w:r>
        <w:rPr>
          <w:i/>
          <w:sz w:val="24"/>
          <w:szCs w:val="24"/>
        </w:rPr>
        <w:t xml:space="preserve">výstup tematického úkolu </w:t>
      </w:r>
      <w:proofErr w:type="spellStart"/>
      <w:r>
        <w:rPr>
          <w:i/>
          <w:sz w:val="24"/>
          <w:szCs w:val="24"/>
        </w:rPr>
        <w:t>MZe</w:t>
      </w:r>
      <w:proofErr w:type="spellEnd"/>
      <w:r>
        <w:rPr>
          <w:i/>
          <w:sz w:val="24"/>
          <w:szCs w:val="24"/>
        </w:rPr>
        <w:t xml:space="preserve"> ČR č. 4212/2011</w:t>
      </w:r>
      <w:r w:rsidRPr="007A1709">
        <w:rPr>
          <w:i/>
          <w:sz w:val="24"/>
          <w:szCs w:val="24"/>
        </w:rPr>
        <w:t>.</w:t>
      </w:r>
      <w:r>
        <w:rPr>
          <w:sz w:val="24"/>
          <w:szCs w:val="24"/>
        </w:rPr>
        <w:t xml:space="preserve"> Brno: Ústav zemědělské ekonomiky a informací. 47 s. </w:t>
      </w:r>
      <w:r w:rsidRPr="009801EC">
        <w:rPr>
          <w:sz w:val="24"/>
          <w:szCs w:val="24"/>
        </w:rPr>
        <w:t>[onl</w:t>
      </w:r>
      <w:r>
        <w:rPr>
          <w:sz w:val="24"/>
          <w:szCs w:val="24"/>
        </w:rPr>
        <w:t>ine]. [cit. 2012-11-26</w:t>
      </w:r>
      <w:r w:rsidRPr="009801EC">
        <w:rPr>
          <w:sz w:val="24"/>
          <w:szCs w:val="24"/>
        </w:rPr>
        <w:t>]</w:t>
      </w:r>
    </w:p>
    <w:p w:rsidR="007D719F" w:rsidRDefault="002C1E52" w:rsidP="001301A0">
      <w:pPr>
        <w:spacing w:after="120" w:line="240" w:lineRule="auto"/>
        <w:jc w:val="both"/>
        <w:rPr>
          <w:sz w:val="24"/>
          <w:szCs w:val="24"/>
        </w:rPr>
      </w:pPr>
      <w:hyperlink r:id="rId8" w:history="1">
        <w:r w:rsidR="007D719F" w:rsidRPr="00C45FD3">
          <w:rPr>
            <w:rStyle w:val="Hypertextovodkaz"/>
            <w:sz w:val="24"/>
            <w:szCs w:val="24"/>
          </w:rPr>
          <w:t>http://eagri.cz/public/web/file/131447/Zprava_EZ_2010_final.pdf</w:t>
        </w:r>
      </w:hyperlink>
    </w:p>
    <w:p w:rsidR="007D719F" w:rsidRDefault="007D719F" w:rsidP="001301A0">
      <w:pPr>
        <w:spacing w:after="120" w:line="240" w:lineRule="auto"/>
        <w:contextualSpacing/>
        <w:jc w:val="both"/>
        <w:rPr>
          <w:sz w:val="24"/>
          <w:szCs w:val="24"/>
        </w:rPr>
      </w:pPr>
      <w:r>
        <w:rPr>
          <w:sz w:val="24"/>
          <w:szCs w:val="24"/>
        </w:rPr>
        <w:t xml:space="preserve">HRABALOVÁ, A., DITTRICHOVÁ, M., KOUTNÁ, K., 2012: </w:t>
      </w:r>
      <w:r w:rsidRPr="007A1709">
        <w:rPr>
          <w:i/>
          <w:sz w:val="24"/>
          <w:szCs w:val="24"/>
        </w:rPr>
        <w:t>Statistická šetření ekologického zemědělství – Základní statistické údaje (2011).</w:t>
      </w:r>
      <w:r>
        <w:rPr>
          <w:sz w:val="24"/>
          <w:szCs w:val="24"/>
        </w:rPr>
        <w:t xml:space="preserve"> TÚ 4212/2012. Výstup č. 2. Brno: Ústav zemědělské ekonomiky a informací. 54 s. </w:t>
      </w:r>
      <w:r w:rsidRPr="009801EC">
        <w:rPr>
          <w:sz w:val="24"/>
          <w:szCs w:val="24"/>
        </w:rPr>
        <w:t>[onl</w:t>
      </w:r>
      <w:r>
        <w:rPr>
          <w:sz w:val="24"/>
          <w:szCs w:val="24"/>
        </w:rPr>
        <w:t>ine]. [cit. 2012-11-19</w:t>
      </w:r>
      <w:r w:rsidRPr="009801EC">
        <w:rPr>
          <w:sz w:val="24"/>
          <w:szCs w:val="24"/>
        </w:rPr>
        <w:t>]</w:t>
      </w:r>
    </w:p>
    <w:p w:rsidR="007D719F" w:rsidRDefault="002C1E52" w:rsidP="001301A0">
      <w:pPr>
        <w:spacing w:after="120" w:line="240" w:lineRule="auto"/>
        <w:jc w:val="both"/>
        <w:rPr>
          <w:sz w:val="24"/>
          <w:szCs w:val="24"/>
        </w:rPr>
      </w:pPr>
      <w:hyperlink r:id="rId9" w:history="1">
        <w:r w:rsidR="007D719F" w:rsidRPr="009160ED">
          <w:rPr>
            <w:rStyle w:val="Hypertextovodkaz"/>
            <w:sz w:val="24"/>
            <w:szCs w:val="24"/>
          </w:rPr>
          <w:t>http://eagri.cz/public/web/file/173050/Zprava_EZ_2011_final.pdf</w:t>
        </w:r>
      </w:hyperlink>
    </w:p>
    <w:p w:rsidR="007D719F" w:rsidRDefault="007D719F" w:rsidP="001301A0">
      <w:pPr>
        <w:spacing w:after="120" w:line="240" w:lineRule="auto"/>
        <w:jc w:val="both"/>
        <w:rPr>
          <w:sz w:val="24"/>
          <w:szCs w:val="24"/>
        </w:rPr>
      </w:pPr>
      <w:r w:rsidRPr="00FA2994">
        <w:rPr>
          <w:sz w:val="24"/>
          <w:szCs w:val="24"/>
        </w:rPr>
        <w:t>HRABALOVÁ</w:t>
      </w:r>
      <w:r>
        <w:rPr>
          <w:sz w:val="24"/>
          <w:szCs w:val="24"/>
        </w:rPr>
        <w:t>,</w:t>
      </w:r>
      <w:r w:rsidRPr="00FA2994">
        <w:rPr>
          <w:sz w:val="24"/>
          <w:szCs w:val="24"/>
        </w:rPr>
        <w:t xml:space="preserve"> A</w:t>
      </w:r>
      <w:r>
        <w:rPr>
          <w:sz w:val="24"/>
          <w:szCs w:val="24"/>
        </w:rPr>
        <w:t xml:space="preserve">., ZANDER, K., 2006: </w:t>
      </w:r>
      <w:proofErr w:type="spellStart"/>
      <w:r>
        <w:rPr>
          <w:sz w:val="24"/>
          <w:szCs w:val="24"/>
        </w:rPr>
        <w:t>Organic</w:t>
      </w:r>
      <w:proofErr w:type="spellEnd"/>
      <w:r>
        <w:rPr>
          <w:sz w:val="24"/>
          <w:szCs w:val="24"/>
        </w:rPr>
        <w:t xml:space="preserve"> </w:t>
      </w:r>
      <w:proofErr w:type="spellStart"/>
      <w:r>
        <w:rPr>
          <w:sz w:val="24"/>
          <w:szCs w:val="24"/>
        </w:rPr>
        <w:t>beef</w:t>
      </w:r>
      <w:proofErr w:type="spellEnd"/>
      <w:r>
        <w:rPr>
          <w:sz w:val="24"/>
          <w:szCs w:val="24"/>
        </w:rPr>
        <w:t xml:space="preserve"> </w:t>
      </w:r>
      <w:proofErr w:type="spellStart"/>
      <w:r>
        <w:rPr>
          <w:sz w:val="24"/>
          <w:szCs w:val="24"/>
        </w:rPr>
        <w:t>farm</w:t>
      </w:r>
      <w:r w:rsidRPr="00FA2994">
        <w:rPr>
          <w:sz w:val="24"/>
          <w:szCs w:val="24"/>
        </w:rPr>
        <w:t>ing</w:t>
      </w:r>
      <w:proofErr w:type="spellEnd"/>
      <w:r w:rsidRPr="00FA2994">
        <w:rPr>
          <w:sz w:val="24"/>
          <w:szCs w:val="24"/>
        </w:rPr>
        <w:t xml:space="preserve"> in </w:t>
      </w:r>
      <w:proofErr w:type="spellStart"/>
      <w:r w:rsidRPr="00FA2994">
        <w:rPr>
          <w:sz w:val="24"/>
          <w:szCs w:val="24"/>
        </w:rPr>
        <w:t>the</w:t>
      </w:r>
      <w:proofErr w:type="spellEnd"/>
      <w:r w:rsidRPr="00FA2994">
        <w:rPr>
          <w:sz w:val="24"/>
          <w:szCs w:val="24"/>
        </w:rPr>
        <w:t xml:space="preserve"> </w:t>
      </w:r>
      <w:proofErr w:type="spellStart"/>
      <w:r w:rsidRPr="00FA2994">
        <w:rPr>
          <w:sz w:val="24"/>
          <w:szCs w:val="24"/>
        </w:rPr>
        <w:t>Czech</w:t>
      </w:r>
      <w:proofErr w:type="spellEnd"/>
      <w:r w:rsidRPr="00FA2994">
        <w:rPr>
          <w:sz w:val="24"/>
          <w:szCs w:val="24"/>
        </w:rPr>
        <w:t xml:space="preserve"> </w:t>
      </w:r>
      <w:proofErr w:type="spellStart"/>
      <w:r>
        <w:rPr>
          <w:sz w:val="24"/>
          <w:szCs w:val="24"/>
        </w:rPr>
        <w:t>R</w:t>
      </w:r>
      <w:r w:rsidRPr="00FA2994">
        <w:rPr>
          <w:sz w:val="24"/>
          <w:szCs w:val="24"/>
        </w:rPr>
        <w:t>epublic</w:t>
      </w:r>
      <w:proofErr w:type="spellEnd"/>
      <w:r w:rsidRPr="00FA2994">
        <w:rPr>
          <w:sz w:val="24"/>
          <w:szCs w:val="24"/>
        </w:rPr>
        <w:t xml:space="preserve">: </w:t>
      </w:r>
      <w:proofErr w:type="spellStart"/>
      <w:r w:rsidRPr="00FA2994">
        <w:rPr>
          <w:sz w:val="24"/>
          <w:szCs w:val="24"/>
        </w:rPr>
        <w:t>structure</w:t>
      </w:r>
      <w:proofErr w:type="spellEnd"/>
      <w:r>
        <w:rPr>
          <w:sz w:val="24"/>
          <w:szCs w:val="24"/>
        </w:rPr>
        <w:t>.</w:t>
      </w:r>
      <w:r w:rsidRPr="00FA2994">
        <w:rPr>
          <w:sz w:val="24"/>
          <w:szCs w:val="24"/>
        </w:rPr>
        <w:t xml:space="preserve"> </w:t>
      </w:r>
      <w:proofErr w:type="spellStart"/>
      <w:r w:rsidRPr="00FA2994">
        <w:rPr>
          <w:sz w:val="24"/>
          <w:szCs w:val="24"/>
        </w:rPr>
        <w:t>development</w:t>
      </w:r>
      <w:proofErr w:type="spellEnd"/>
      <w:r w:rsidRPr="00FA2994">
        <w:rPr>
          <w:sz w:val="24"/>
          <w:szCs w:val="24"/>
        </w:rPr>
        <w:t xml:space="preserve"> </w:t>
      </w:r>
      <w:proofErr w:type="spellStart"/>
      <w:r w:rsidRPr="00FA2994">
        <w:rPr>
          <w:sz w:val="24"/>
          <w:szCs w:val="24"/>
        </w:rPr>
        <w:t>and</w:t>
      </w:r>
      <w:proofErr w:type="spellEnd"/>
      <w:r w:rsidRPr="00FA2994">
        <w:rPr>
          <w:sz w:val="24"/>
          <w:szCs w:val="24"/>
        </w:rPr>
        <w:t xml:space="preserve"> </w:t>
      </w:r>
      <w:proofErr w:type="spellStart"/>
      <w:r w:rsidRPr="00FA2994">
        <w:rPr>
          <w:sz w:val="24"/>
          <w:szCs w:val="24"/>
        </w:rPr>
        <w:t>economic</w:t>
      </w:r>
      <w:proofErr w:type="spellEnd"/>
      <w:r w:rsidRPr="00FA2994">
        <w:rPr>
          <w:sz w:val="24"/>
          <w:szCs w:val="24"/>
        </w:rPr>
        <w:t xml:space="preserve"> performance. </w:t>
      </w:r>
      <w:proofErr w:type="spellStart"/>
      <w:r w:rsidRPr="00FA2994">
        <w:rPr>
          <w:i/>
          <w:sz w:val="24"/>
          <w:szCs w:val="24"/>
        </w:rPr>
        <w:t>Agricultural</w:t>
      </w:r>
      <w:proofErr w:type="spellEnd"/>
      <w:r w:rsidRPr="00FA2994">
        <w:rPr>
          <w:i/>
          <w:sz w:val="24"/>
          <w:szCs w:val="24"/>
        </w:rPr>
        <w:t xml:space="preserve"> </w:t>
      </w:r>
      <w:proofErr w:type="spellStart"/>
      <w:r w:rsidRPr="00FA2994">
        <w:rPr>
          <w:i/>
          <w:sz w:val="24"/>
          <w:szCs w:val="24"/>
        </w:rPr>
        <w:t>Economics</w:t>
      </w:r>
      <w:proofErr w:type="spellEnd"/>
      <w:r w:rsidRPr="00FA2994">
        <w:rPr>
          <w:i/>
          <w:sz w:val="24"/>
          <w:szCs w:val="24"/>
        </w:rPr>
        <w:t xml:space="preserve"> – </w:t>
      </w:r>
      <w:proofErr w:type="spellStart"/>
      <w:r w:rsidRPr="00FA2994">
        <w:rPr>
          <w:i/>
          <w:sz w:val="24"/>
          <w:szCs w:val="24"/>
        </w:rPr>
        <w:t>Czech</w:t>
      </w:r>
      <w:proofErr w:type="spellEnd"/>
      <w:r>
        <w:rPr>
          <w:i/>
          <w:sz w:val="24"/>
          <w:szCs w:val="24"/>
        </w:rPr>
        <w:t>,</w:t>
      </w:r>
      <w:r w:rsidRPr="00FA2994">
        <w:rPr>
          <w:sz w:val="24"/>
          <w:szCs w:val="24"/>
        </w:rPr>
        <w:t xml:space="preserve"> vol. 52</w:t>
      </w:r>
      <w:r>
        <w:rPr>
          <w:sz w:val="24"/>
          <w:szCs w:val="24"/>
        </w:rPr>
        <w:t>,</w:t>
      </w:r>
      <w:r w:rsidRPr="00FA2994">
        <w:rPr>
          <w:sz w:val="24"/>
          <w:szCs w:val="24"/>
        </w:rPr>
        <w:t xml:space="preserve"> 2: 89-100. ISSN 0139-570X.</w:t>
      </w:r>
    </w:p>
    <w:p w:rsidR="007D719F" w:rsidRPr="00FA2994" w:rsidRDefault="007D719F" w:rsidP="001301A0">
      <w:pPr>
        <w:spacing w:after="120" w:line="240" w:lineRule="auto"/>
        <w:jc w:val="both"/>
        <w:rPr>
          <w:sz w:val="24"/>
          <w:szCs w:val="24"/>
        </w:rPr>
      </w:pPr>
      <w:r>
        <w:rPr>
          <w:sz w:val="24"/>
          <w:szCs w:val="24"/>
        </w:rPr>
        <w:t xml:space="preserve">JÁNSKÝ, J., ŽIVĚLOVÁ, I., POLÁČKOVÁ, J., BOUDNÝ, J., REDLICHOVÁ, R., 2006: Trend </w:t>
      </w:r>
      <w:proofErr w:type="spellStart"/>
      <w:r>
        <w:rPr>
          <w:sz w:val="24"/>
          <w:szCs w:val="24"/>
        </w:rPr>
        <w:t>analysis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revenues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costs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chosen</w:t>
      </w:r>
      <w:proofErr w:type="spellEnd"/>
      <w:r>
        <w:rPr>
          <w:sz w:val="24"/>
          <w:szCs w:val="24"/>
        </w:rPr>
        <w:t xml:space="preserve"> </w:t>
      </w:r>
      <w:proofErr w:type="spellStart"/>
      <w:r>
        <w:rPr>
          <w:sz w:val="24"/>
          <w:szCs w:val="24"/>
        </w:rPr>
        <w:t>commodities</w:t>
      </w:r>
      <w:proofErr w:type="spellEnd"/>
      <w:r>
        <w:rPr>
          <w:sz w:val="24"/>
          <w:szCs w:val="24"/>
        </w:rPr>
        <w:t xml:space="preserve"> </w:t>
      </w:r>
      <w:proofErr w:type="spellStart"/>
      <w:r>
        <w:rPr>
          <w:sz w:val="24"/>
          <w:szCs w:val="24"/>
        </w:rPr>
        <w:t>under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conditions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organic</w:t>
      </w:r>
      <w:proofErr w:type="spellEnd"/>
      <w:r>
        <w:rPr>
          <w:sz w:val="24"/>
          <w:szCs w:val="24"/>
        </w:rPr>
        <w:t xml:space="preserve"> </w:t>
      </w:r>
      <w:proofErr w:type="spellStart"/>
      <w:r>
        <w:rPr>
          <w:sz w:val="24"/>
          <w:szCs w:val="24"/>
        </w:rPr>
        <w:t>agriculture</w:t>
      </w:r>
      <w:proofErr w:type="spellEnd"/>
      <w:r>
        <w:rPr>
          <w:sz w:val="24"/>
          <w:szCs w:val="24"/>
        </w:rPr>
        <w:t xml:space="preserve">. </w:t>
      </w:r>
      <w:proofErr w:type="spellStart"/>
      <w:r w:rsidRPr="001A7401">
        <w:rPr>
          <w:i/>
          <w:sz w:val="24"/>
          <w:szCs w:val="24"/>
        </w:rPr>
        <w:t>Agricultural</w:t>
      </w:r>
      <w:proofErr w:type="spellEnd"/>
      <w:r w:rsidRPr="001A7401">
        <w:rPr>
          <w:i/>
          <w:sz w:val="24"/>
          <w:szCs w:val="24"/>
        </w:rPr>
        <w:t xml:space="preserve"> </w:t>
      </w:r>
      <w:proofErr w:type="spellStart"/>
      <w:r w:rsidRPr="001A7401">
        <w:rPr>
          <w:i/>
          <w:sz w:val="24"/>
          <w:szCs w:val="24"/>
        </w:rPr>
        <w:t>Economics</w:t>
      </w:r>
      <w:proofErr w:type="spellEnd"/>
      <w:r w:rsidRPr="001A7401">
        <w:rPr>
          <w:i/>
          <w:sz w:val="24"/>
          <w:szCs w:val="24"/>
        </w:rPr>
        <w:t xml:space="preserve"> – </w:t>
      </w:r>
      <w:proofErr w:type="spellStart"/>
      <w:r w:rsidRPr="001A7401">
        <w:rPr>
          <w:i/>
          <w:sz w:val="24"/>
          <w:szCs w:val="24"/>
        </w:rPr>
        <w:t>Czech</w:t>
      </w:r>
      <w:proofErr w:type="spellEnd"/>
      <w:r>
        <w:rPr>
          <w:sz w:val="24"/>
          <w:szCs w:val="24"/>
        </w:rPr>
        <w:t xml:space="preserve">, vol. 52, 9: 436-444. ISSN 0139-570X. </w:t>
      </w:r>
    </w:p>
    <w:p w:rsidR="007D719F" w:rsidRDefault="007D719F" w:rsidP="001301A0">
      <w:pPr>
        <w:spacing w:after="120" w:line="240" w:lineRule="auto"/>
        <w:jc w:val="both"/>
        <w:rPr>
          <w:sz w:val="24"/>
          <w:szCs w:val="24"/>
        </w:rPr>
      </w:pPr>
      <w:r w:rsidRPr="00D87106">
        <w:rPr>
          <w:caps/>
          <w:sz w:val="24"/>
          <w:szCs w:val="24"/>
        </w:rPr>
        <w:t>kopta</w:t>
      </w:r>
      <w:r>
        <w:rPr>
          <w:caps/>
          <w:sz w:val="24"/>
          <w:szCs w:val="24"/>
        </w:rPr>
        <w:t>,</w:t>
      </w:r>
      <w:r w:rsidRPr="00D87106">
        <w:rPr>
          <w:caps/>
          <w:sz w:val="24"/>
          <w:szCs w:val="24"/>
        </w:rPr>
        <w:t xml:space="preserve"> d.</w:t>
      </w:r>
      <w:r>
        <w:rPr>
          <w:caps/>
          <w:sz w:val="24"/>
          <w:szCs w:val="24"/>
        </w:rPr>
        <w:t>,</w:t>
      </w:r>
      <w:r w:rsidRPr="00D87106">
        <w:rPr>
          <w:caps/>
          <w:sz w:val="24"/>
          <w:szCs w:val="24"/>
        </w:rPr>
        <w:t xml:space="preserve"> kouřilová</w:t>
      </w:r>
      <w:r>
        <w:rPr>
          <w:caps/>
          <w:sz w:val="24"/>
          <w:szCs w:val="24"/>
        </w:rPr>
        <w:t>,</w:t>
      </w:r>
      <w:r w:rsidRPr="00D87106">
        <w:rPr>
          <w:caps/>
          <w:sz w:val="24"/>
          <w:szCs w:val="24"/>
        </w:rPr>
        <w:t xml:space="preserve"> j.</w:t>
      </w:r>
      <w:r>
        <w:rPr>
          <w:caps/>
          <w:sz w:val="24"/>
          <w:szCs w:val="24"/>
        </w:rPr>
        <w:t>,</w:t>
      </w:r>
      <w:r w:rsidRPr="00D87106">
        <w:rPr>
          <w:caps/>
          <w:sz w:val="24"/>
          <w:szCs w:val="24"/>
        </w:rPr>
        <w:t xml:space="preserve"> 2008: </w:t>
      </w:r>
      <w:r w:rsidRPr="00D87106">
        <w:rPr>
          <w:sz w:val="24"/>
          <w:szCs w:val="24"/>
        </w:rPr>
        <w:t xml:space="preserve"> Analýza hospodaření zemědělských podniků s ekologickou výrobou z pohledu výnosnosti a rizika. </w:t>
      </w:r>
      <w:proofErr w:type="spellStart"/>
      <w:r w:rsidRPr="00A44497">
        <w:rPr>
          <w:i/>
          <w:sz w:val="24"/>
          <w:szCs w:val="24"/>
        </w:rPr>
        <w:t>Acta</w:t>
      </w:r>
      <w:proofErr w:type="spellEnd"/>
      <w:r w:rsidRPr="00A44497">
        <w:rPr>
          <w:i/>
          <w:sz w:val="24"/>
          <w:szCs w:val="24"/>
        </w:rPr>
        <w:t xml:space="preserve"> </w:t>
      </w:r>
      <w:proofErr w:type="spellStart"/>
      <w:r w:rsidRPr="00A44497">
        <w:rPr>
          <w:i/>
          <w:sz w:val="24"/>
          <w:szCs w:val="24"/>
        </w:rPr>
        <w:t>Universitatis</w:t>
      </w:r>
      <w:proofErr w:type="spellEnd"/>
      <w:r w:rsidRPr="00A44497">
        <w:rPr>
          <w:i/>
          <w:sz w:val="24"/>
          <w:szCs w:val="24"/>
        </w:rPr>
        <w:t xml:space="preserve"> </w:t>
      </w:r>
      <w:proofErr w:type="spellStart"/>
      <w:r w:rsidRPr="00A44497">
        <w:rPr>
          <w:i/>
          <w:sz w:val="24"/>
          <w:szCs w:val="24"/>
        </w:rPr>
        <w:t>Bohemiae</w:t>
      </w:r>
      <w:proofErr w:type="spellEnd"/>
      <w:r w:rsidRPr="00A44497">
        <w:rPr>
          <w:i/>
          <w:sz w:val="24"/>
          <w:szCs w:val="24"/>
        </w:rPr>
        <w:t xml:space="preserve"> </w:t>
      </w:r>
      <w:proofErr w:type="spellStart"/>
      <w:r w:rsidRPr="00A44497">
        <w:rPr>
          <w:i/>
          <w:sz w:val="24"/>
          <w:szCs w:val="24"/>
        </w:rPr>
        <w:t>Meridionales</w:t>
      </w:r>
      <w:proofErr w:type="spellEnd"/>
      <w:r w:rsidRPr="00A44497">
        <w:rPr>
          <w:i/>
          <w:sz w:val="24"/>
          <w:szCs w:val="24"/>
        </w:rPr>
        <w:t>, XI,</w:t>
      </w:r>
      <w:r w:rsidRPr="00D87106">
        <w:rPr>
          <w:sz w:val="24"/>
          <w:szCs w:val="24"/>
        </w:rPr>
        <w:t xml:space="preserve"> 2: 33-40. ISSN 1212-3285.</w:t>
      </w:r>
    </w:p>
    <w:p w:rsidR="007D719F" w:rsidRPr="000D31CF" w:rsidRDefault="007D719F" w:rsidP="001301A0">
      <w:pPr>
        <w:spacing w:after="120" w:line="240" w:lineRule="auto"/>
        <w:jc w:val="both"/>
        <w:rPr>
          <w:sz w:val="24"/>
          <w:szCs w:val="24"/>
        </w:rPr>
      </w:pPr>
      <w:r w:rsidRPr="000D31CF">
        <w:rPr>
          <w:sz w:val="24"/>
          <w:szCs w:val="24"/>
        </w:rPr>
        <w:t>KOUŘILOVÁ</w:t>
      </w:r>
      <w:r>
        <w:rPr>
          <w:sz w:val="24"/>
          <w:szCs w:val="24"/>
        </w:rPr>
        <w:t>,</w:t>
      </w:r>
      <w:r w:rsidRPr="000D31CF">
        <w:rPr>
          <w:sz w:val="24"/>
          <w:szCs w:val="24"/>
        </w:rPr>
        <w:t xml:space="preserve"> J.</w:t>
      </w:r>
      <w:r>
        <w:rPr>
          <w:sz w:val="24"/>
          <w:szCs w:val="24"/>
        </w:rPr>
        <w:t>,</w:t>
      </w:r>
      <w:r w:rsidRPr="000D31CF">
        <w:rPr>
          <w:sz w:val="24"/>
          <w:szCs w:val="24"/>
        </w:rPr>
        <w:t xml:space="preserve"> 2006: </w:t>
      </w:r>
      <w:r w:rsidRPr="000D31CF">
        <w:rPr>
          <w:i/>
          <w:sz w:val="24"/>
          <w:szCs w:val="24"/>
        </w:rPr>
        <w:t>Ekologické a konvenční zemědělství</w:t>
      </w:r>
      <w:r>
        <w:rPr>
          <w:i/>
          <w:sz w:val="24"/>
          <w:szCs w:val="24"/>
        </w:rPr>
        <w:t>,</w:t>
      </w:r>
      <w:r w:rsidRPr="000D31CF">
        <w:rPr>
          <w:i/>
          <w:sz w:val="24"/>
          <w:szCs w:val="24"/>
        </w:rPr>
        <w:t xml:space="preserve"> hodnocení efektivnosti.</w:t>
      </w:r>
      <w:r>
        <w:rPr>
          <w:sz w:val="24"/>
          <w:szCs w:val="24"/>
        </w:rPr>
        <w:t xml:space="preserve"> </w:t>
      </w:r>
      <w:proofErr w:type="spellStart"/>
      <w:r>
        <w:rPr>
          <w:sz w:val="24"/>
          <w:szCs w:val="24"/>
        </w:rPr>
        <w:t>Zborník</w:t>
      </w:r>
      <w:proofErr w:type="spellEnd"/>
      <w:r>
        <w:rPr>
          <w:sz w:val="24"/>
          <w:szCs w:val="24"/>
        </w:rPr>
        <w:t xml:space="preserve"> </w:t>
      </w:r>
      <w:proofErr w:type="spellStart"/>
      <w:r>
        <w:rPr>
          <w:sz w:val="24"/>
          <w:szCs w:val="24"/>
        </w:rPr>
        <w:t>príspevkov</w:t>
      </w:r>
      <w:proofErr w:type="spellEnd"/>
      <w:r>
        <w:rPr>
          <w:sz w:val="24"/>
          <w:szCs w:val="24"/>
        </w:rPr>
        <w:t xml:space="preserve"> </w:t>
      </w:r>
      <w:r w:rsidRPr="000D31CF">
        <w:rPr>
          <w:sz w:val="24"/>
          <w:szCs w:val="24"/>
        </w:rPr>
        <w:t>z </w:t>
      </w:r>
      <w:proofErr w:type="spellStart"/>
      <w:r w:rsidRPr="000D31CF">
        <w:rPr>
          <w:sz w:val="24"/>
          <w:szCs w:val="24"/>
        </w:rPr>
        <w:t>medzinárodnej</w:t>
      </w:r>
      <w:proofErr w:type="spellEnd"/>
      <w:r w:rsidRPr="000D31CF">
        <w:rPr>
          <w:sz w:val="24"/>
          <w:szCs w:val="24"/>
        </w:rPr>
        <w:t xml:space="preserve"> </w:t>
      </w:r>
      <w:proofErr w:type="spellStart"/>
      <w:r w:rsidRPr="000D31CF">
        <w:rPr>
          <w:sz w:val="24"/>
          <w:szCs w:val="24"/>
        </w:rPr>
        <w:t>vedeckej</w:t>
      </w:r>
      <w:proofErr w:type="spellEnd"/>
      <w:r w:rsidRPr="000D31CF">
        <w:rPr>
          <w:sz w:val="24"/>
          <w:szCs w:val="24"/>
        </w:rPr>
        <w:t xml:space="preserve"> </w:t>
      </w:r>
      <w:proofErr w:type="spellStart"/>
      <w:r w:rsidRPr="000D31CF">
        <w:rPr>
          <w:sz w:val="24"/>
          <w:szCs w:val="24"/>
        </w:rPr>
        <w:t>konferencie</w:t>
      </w:r>
      <w:proofErr w:type="spellEnd"/>
      <w:r w:rsidRPr="000D31CF">
        <w:rPr>
          <w:sz w:val="24"/>
          <w:szCs w:val="24"/>
        </w:rPr>
        <w:t xml:space="preserve"> MVD 2006 </w:t>
      </w:r>
      <w:r w:rsidRPr="000D31CF">
        <w:rPr>
          <w:sz w:val="24"/>
          <w:szCs w:val="24"/>
        </w:rPr>
        <w:lastRenderedPageBreak/>
        <w:t>„</w:t>
      </w:r>
      <w:proofErr w:type="spellStart"/>
      <w:r w:rsidRPr="000D31CF">
        <w:rPr>
          <w:sz w:val="24"/>
          <w:szCs w:val="24"/>
        </w:rPr>
        <w:t>Konkurenceschopnosť</w:t>
      </w:r>
      <w:proofErr w:type="spellEnd"/>
      <w:r w:rsidRPr="000D31CF">
        <w:rPr>
          <w:sz w:val="24"/>
          <w:szCs w:val="24"/>
        </w:rPr>
        <w:t xml:space="preserve"> v EU – výzva pro krajiny V4“. FEM SPU Nitra. ISBN 80-8069-704-3.</w:t>
      </w:r>
    </w:p>
    <w:p w:rsidR="007D719F" w:rsidRPr="00924AD7" w:rsidRDefault="007D719F" w:rsidP="001301A0">
      <w:pPr>
        <w:spacing w:after="120" w:line="240" w:lineRule="auto"/>
        <w:jc w:val="both"/>
        <w:rPr>
          <w:sz w:val="24"/>
          <w:szCs w:val="24"/>
        </w:rPr>
      </w:pPr>
      <w:r w:rsidRPr="00924AD7">
        <w:rPr>
          <w:sz w:val="24"/>
          <w:szCs w:val="24"/>
        </w:rPr>
        <w:t>KOUŘILOVÁ</w:t>
      </w:r>
      <w:r>
        <w:rPr>
          <w:sz w:val="24"/>
          <w:szCs w:val="24"/>
        </w:rPr>
        <w:t>,</w:t>
      </w:r>
      <w:r w:rsidRPr="00924AD7">
        <w:rPr>
          <w:sz w:val="24"/>
          <w:szCs w:val="24"/>
        </w:rPr>
        <w:t xml:space="preserve"> J.</w:t>
      </w:r>
      <w:r>
        <w:rPr>
          <w:sz w:val="24"/>
          <w:szCs w:val="24"/>
        </w:rPr>
        <w:t>,</w:t>
      </w:r>
      <w:r w:rsidRPr="00924AD7">
        <w:rPr>
          <w:sz w:val="24"/>
          <w:szCs w:val="24"/>
        </w:rPr>
        <w:t xml:space="preserve"> 2010: </w:t>
      </w:r>
      <w:r w:rsidRPr="00924AD7">
        <w:rPr>
          <w:i/>
          <w:sz w:val="24"/>
          <w:szCs w:val="24"/>
        </w:rPr>
        <w:t>Multifunkční ekologické a konvenční zemědělství se zřetelem na podhorské a horské oblasti.</w:t>
      </w:r>
      <w:r>
        <w:rPr>
          <w:sz w:val="24"/>
          <w:szCs w:val="24"/>
        </w:rPr>
        <w:t xml:space="preserve"> Část II. 1. </w:t>
      </w:r>
      <w:proofErr w:type="spellStart"/>
      <w:r>
        <w:rPr>
          <w:sz w:val="24"/>
          <w:szCs w:val="24"/>
        </w:rPr>
        <w:t>vyd</w:t>
      </w:r>
      <w:proofErr w:type="spellEnd"/>
      <w:r w:rsidRPr="00924AD7">
        <w:rPr>
          <w:sz w:val="24"/>
          <w:szCs w:val="24"/>
        </w:rPr>
        <w:t>. Brno: CERM</w:t>
      </w:r>
      <w:r>
        <w:rPr>
          <w:sz w:val="24"/>
          <w:szCs w:val="24"/>
        </w:rPr>
        <w:t>,</w:t>
      </w:r>
      <w:r w:rsidRPr="00924AD7">
        <w:rPr>
          <w:sz w:val="24"/>
          <w:szCs w:val="24"/>
        </w:rPr>
        <w:t xml:space="preserve"> 161 s. ISBN 978-80-7204-683-6.</w:t>
      </w:r>
    </w:p>
    <w:p w:rsidR="007D719F" w:rsidRDefault="007D719F" w:rsidP="001301A0">
      <w:pPr>
        <w:spacing w:after="120" w:line="240" w:lineRule="auto"/>
        <w:jc w:val="both"/>
        <w:rPr>
          <w:sz w:val="24"/>
          <w:szCs w:val="24"/>
        </w:rPr>
      </w:pPr>
      <w:r>
        <w:rPr>
          <w:sz w:val="24"/>
          <w:szCs w:val="24"/>
        </w:rPr>
        <w:t xml:space="preserve">KERSELAERS, E., De COCK, L., LAUWERS, L., HUYLENBROECK, G., 2007: Modelling </w:t>
      </w:r>
      <w:proofErr w:type="spellStart"/>
      <w:r>
        <w:rPr>
          <w:sz w:val="24"/>
          <w:szCs w:val="24"/>
        </w:rPr>
        <w:t>farm</w:t>
      </w:r>
      <w:proofErr w:type="spellEnd"/>
      <w:r>
        <w:rPr>
          <w:sz w:val="24"/>
          <w:szCs w:val="24"/>
        </w:rPr>
        <w:t xml:space="preserve"> – </w:t>
      </w:r>
      <w:proofErr w:type="spellStart"/>
      <w:r>
        <w:rPr>
          <w:sz w:val="24"/>
          <w:szCs w:val="24"/>
        </w:rPr>
        <w:t>level</w:t>
      </w:r>
      <w:proofErr w:type="spellEnd"/>
      <w:r>
        <w:rPr>
          <w:sz w:val="24"/>
          <w:szCs w:val="24"/>
        </w:rPr>
        <w:t xml:space="preserve"> </w:t>
      </w:r>
      <w:proofErr w:type="spellStart"/>
      <w:r>
        <w:rPr>
          <w:sz w:val="24"/>
          <w:szCs w:val="24"/>
        </w:rPr>
        <w:t>economic</w:t>
      </w:r>
      <w:proofErr w:type="spellEnd"/>
      <w:r>
        <w:rPr>
          <w:sz w:val="24"/>
          <w:szCs w:val="24"/>
        </w:rPr>
        <w:t xml:space="preserve"> </w:t>
      </w:r>
      <w:proofErr w:type="spellStart"/>
      <w:r>
        <w:rPr>
          <w:sz w:val="24"/>
          <w:szCs w:val="24"/>
        </w:rPr>
        <w:t>potential</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conversion</w:t>
      </w:r>
      <w:proofErr w:type="spellEnd"/>
      <w:r>
        <w:rPr>
          <w:sz w:val="24"/>
          <w:szCs w:val="24"/>
        </w:rPr>
        <w:t xml:space="preserve"> to </w:t>
      </w:r>
      <w:proofErr w:type="spellStart"/>
      <w:r>
        <w:rPr>
          <w:sz w:val="24"/>
          <w:szCs w:val="24"/>
        </w:rPr>
        <w:t>organic</w:t>
      </w:r>
      <w:proofErr w:type="spellEnd"/>
      <w:r>
        <w:rPr>
          <w:sz w:val="24"/>
          <w:szCs w:val="24"/>
        </w:rPr>
        <w:t xml:space="preserve"> fading. </w:t>
      </w:r>
      <w:proofErr w:type="spellStart"/>
      <w:r w:rsidRPr="006B2C32">
        <w:rPr>
          <w:i/>
          <w:sz w:val="24"/>
          <w:szCs w:val="24"/>
        </w:rPr>
        <w:t>Agricultural</w:t>
      </w:r>
      <w:proofErr w:type="spellEnd"/>
      <w:r w:rsidRPr="006B2C32">
        <w:rPr>
          <w:i/>
          <w:sz w:val="24"/>
          <w:szCs w:val="24"/>
        </w:rPr>
        <w:t xml:space="preserve"> </w:t>
      </w:r>
      <w:proofErr w:type="spellStart"/>
      <w:r w:rsidRPr="006B2C32">
        <w:rPr>
          <w:i/>
          <w:sz w:val="24"/>
          <w:szCs w:val="24"/>
        </w:rPr>
        <w:t>Systems</w:t>
      </w:r>
      <w:proofErr w:type="spellEnd"/>
      <w:r>
        <w:rPr>
          <w:sz w:val="24"/>
          <w:szCs w:val="24"/>
        </w:rPr>
        <w:t>, vol. 94, no. 3: 671-682.</w:t>
      </w:r>
    </w:p>
    <w:p w:rsidR="007D719F" w:rsidRDefault="007D719F" w:rsidP="001301A0">
      <w:pPr>
        <w:spacing w:after="120" w:line="240" w:lineRule="auto"/>
        <w:jc w:val="both"/>
        <w:rPr>
          <w:sz w:val="24"/>
          <w:szCs w:val="24"/>
        </w:rPr>
      </w:pPr>
      <w:r>
        <w:rPr>
          <w:sz w:val="24"/>
          <w:szCs w:val="24"/>
        </w:rPr>
        <w:t xml:space="preserve">KÖHNE, M., KÖHN, O., 1998: </w:t>
      </w:r>
      <w:proofErr w:type="spellStart"/>
      <w:r>
        <w:rPr>
          <w:sz w:val="24"/>
          <w:szCs w:val="24"/>
        </w:rPr>
        <w:t>Betriebsumstellung</w:t>
      </w:r>
      <w:proofErr w:type="spellEnd"/>
      <w:r>
        <w:rPr>
          <w:sz w:val="24"/>
          <w:szCs w:val="24"/>
        </w:rPr>
        <w:t xml:space="preserve"> </w:t>
      </w:r>
      <w:proofErr w:type="spellStart"/>
      <w:r>
        <w:rPr>
          <w:sz w:val="24"/>
          <w:szCs w:val="24"/>
        </w:rPr>
        <w:t>auf</w:t>
      </w:r>
      <w:proofErr w:type="spellEnd"/>
      <w:r>
        <w:rPr>
          <w:sz w:val="24"/>
          <w:szCs w:val="24"/>
        </w:rPr>
        <w:t xml:space="preserve"> </w:t>
      </w:r>
      <w:proofErr w:type="spellStart"/>
      <w:r>
        <w:rPr>
          <w:sz w:val="24"/>
          <w:szCs w:val="24"/>
        </w:rPr>
        <w:t>ökologischen</w:t>
      </w:r>
      <w:proofErr w:type="spellEnd"/>
      <w:r>
        <w:rPr>
          <w:sz w:val="24"/>
          <w:szCs w:val="24"/>
        </w:rPr>
        <w:t xml:space="preserve"> </w:t>
      </w:r>
      <w:proofErr w:type="spellStart"/>
      <w:r>
        <w:rPr>
          <w:sz w:val="24"/>
          <w:szCs w:val="24"/>
        </w:rPr>
        <w:t>Landbau</w:t>
      </w:r>
      <w:proofErr w:type="spellEnd"/>
      <w:r>
        <w:rPr>
          <w:sz w:val="24"/>
          <w:szCs w:val="24"/>
        </w:rPr>
        <w:t xml:space="preserve"> – </w:t>
      </w:r>
      <w:proofErr w:type="spellStart"/>
      <w:r>
        <w:rPr>
          <w:sz w:val="24"/>
          <w:szCs w:val="24"/>
        </w:rPr>
        <w:t>Auswirkungen</w:t>
      </w:r>
      <w:proofErr w:type="spellEnd"/>
      <w:r>
        <w:rPr>
          <w:sz w:val="24"/>
          <w:szCs w:val="24"/>
        </w:rPr>
        <w:t xml:space="preserve"> der EU-</w:t>
      </w:r>
      <w:proofErr w:type="spellStart"/>
      <w:r>
        <w:rPr>
          <w:sz w:val="24"/>
          <w:szCs w:val="24"/>
        </w:rPr>
        <w:t>Förderung</w:t>
      </w:r>
      <w:proofErr w:type="spellEnd"/>
      <w:r>
        <w:rPr>
          <w:sz w:val="24"/>
          <w:szCs w:val="24"/>
        </w:rPr>
        <w:t xml:space="preserve"> in den </w:t>
      </w:r>
      <w:proofErr w:type="spellStart"/>
      <w:r>
        <w:rPr>
          <w:sz w:val="24"/>
          <w:szCs w:val="24"/>
        </w:rPr>
        <w:t>neuen</w:t>
      </w:r>
      <w:proofErr w:type="spellEnd"/>
      <w:r>
        <w:rPr>
          <w:sz w:val="24"/>
          <w:szCs w:val="24"/>
        </w:rPr>
        <w:t xml:space="preserve"> </w:t>
      </w:r>
      <w:proofErr w:type="spellStart"/>
      <w:r>
        <w:rPr>
          <w:sz w:val="24"/>
          <w:szCs w:val="24"/>
        </w:rPr>
        <w:t>Ländern</w:t>
      </w:r>
      <w:proofErr w:type="spellEnd"/>
      <w:r>
        <w:rPr>
          <w:sz w:val="24"/>
          <w:szCs w:val="24"/>
        </w:rPr>
        <w:t xml:space="preserve">. </w:t>
      </w:r>
      <w:proofErr w:type="spellStart"/>
      <w:r w:rsidRPr="00414423">
        <w:rPr>
          <w:i/>
          <w:sz w:val="24"/>
          <w:szCs w:val="24"/>
        </w:rPr>
        <w:t>Berichte</w:t>
      </w:r>
      <w:proofErr w:type="spellEnd"/>
      <w:r w:rsidRPr="00414423">
        <w:rPr>
          <w:i/>
          <w:sz w:val="24"/>
          <w:szCs w:val="24"/>
        </w:rPr>
        <w:t xml:space="preserve"> </w:t>
      </w:r>
      <w:proofErr w:type="spellStart"/>
      <w:r w:rsidRPr="00414423">
        <w:rPr>
          <w:i/>
          <w:sz w:val="24"/>
          <w:szCs w:val="24"/>
        </w:rPr>
        <w:t>über</w:t>
      </w:r>
      <w:proofErr w:type="spellEnd"/>
      <w:r w:rsidRPr="00414423">
        <w:rPr>
          <w:i/>
          <w:sz w:val="24"/>
          <w:szCs w:val="24"/>
        </w:rPr>
        <w:t xml:space="preserve"> </w:t>
      </w:r>
      <w:proofErr w:type="spellStart"/>
      <w:r w:rsidRPr="00414423">
        <w:rPr>
          <w:i/>
          <w:sz w:val="24"/>
          <w:szCs w:val="24"/>
        </w:rPr>
        <w:t>Landwirtschaft</w:t>
      </w:r>
      <w:proofErr w:type="spellEnd"/>
      <w:r>
        <w:rPr>
          <w:sz w:val="24"/>
          <w:szCs w:val="24"/>
        </w:rPr>
        <w:t xml:space="preserve">, vol. 76, </w:t>
      </w:r>
      <w:proofErr w:type="spellStart"/>
      <w:r>
        <w:rPr>
          <w:sz w:val="24"/>
          <w:szCs w:val="24"/>
        </w:rPr>
        <w:t>issue</w:t>
      </w:r>
      <w:proofErr w:type="spellEnd"/>
      <w:r>
        <w:rPr>
          <w:sz w:val="24"/>
          <w:szCs w:val="24"/>
        </w:rPr>
        <w:t xml:space="preserve"> 3: 329-365.</w:t>
      </w:r>
    </w:p>
    <w:p w:rsidR="007D719F" w:rsidRPr="00F27FA0" w:rsidRDefault="007D719F" w:rsidP="001301A0">
      <w:pPr>
        <w:spacing w:after="120" w:line="240" w:lineRule="auto"/>
        <w:contextualSpacing/>
        <w:jc w:val="both"/>
        <w:rPr>
          <w:sz w:val="24"/>
          <w:szCs w:val="24"/>
          <w:lang w:val="en-GB"/>
        </w:rPr>
      </w:pPr>
      <w:r w:rsidRPr="00F27FA0">
        <w:rPr>
          <w:sz w:val="24"/>
          <w:szCs w:val="24"/>
          <w:lang w:val="en-GB"/>
        </w:rPr>
        <w:t xml:space="preserve">KUMBHAKAR, S. C., TSIONAS, E. G., SIPILÄINEN, T., 2009: Joint Estimation of Technology Choice and Technical Efficiency: </w:t>
      </w:r>
      <w:proofErr w:type="gramStart"/>
      <w:r w:rsidRPr="00F27FA0">
        <w:rPr>
          <w:sz w:val="24"/>
          <w:szCs w:val="24"/>
          <w:lang w:val="en-GB"/>
        </w:rPr>
        <w:t>an  Application</w:t>
      </w:r>
      <w:proofErr w:type="gramEnd"/>
      <w:r w:rsidRPr="00F27FA0">
        <w:rPr>
          <w:sz w:val="24"/>
          <w:szCs w:val="24"/>
          <w:lang w:val="en-GB"/>
        </w:rPr>
        <w:t xml:space="preserve"> to Organic and Conventional Dairy Farming. </w:t>
      </w:r>
      <w:r w:rsidRPr="00F27FA0">
        <w:rPr>
          <w:i/>
          <w:sz w:val="24"/>
          <w:szCs w:val="24"/>
          <w:lang w:val="en-GB"/>
        </w:rPr>
        <w:t>Journal of Productivity Analysis</w:t>
      </w:r>
      <w:r w:rsidRPr="00F27FA0">
        <w:rPr>
          <w:sz w:val="24"/>
          <w:szCs w:val="24"/>
          <w:lang w:val="en-GB"/>
        </w:rPr>
        <w:t>, vol. 31, no. 3: 151-161. [</w:t>
      </w:r>
      <w:proofErr w:type="gramStart"/>
      <w:r w:rsidRPr="00F27FA0">
        <w:rPr>
          <w:sz w:val="24"/>
          <w:szCs w:val="24"/>
          <w:lang w:val="en-GB"/>
        </w:rPr>
        <w:t>online</w:t>
      </w:r>
      <w:proofErr w:type="gramEnd"/>
      <w:r w:rsidRPr="00F27FA0">
        <w:rPr>
          <w:sz w:val="24"/>
          <w:szCs w:val="24"/>
          <w:lang w:val="en-GB"/>
        </w:rPr>
        <w:t>]. [</w:t>
      </w:r>
      <w:proofErr w:type="gramStart"/>
      <w:r w:rsidRPr="00F27FA0">
        <w:rPr>
          <w:sz w:val="24"/>
          <w:szCs w:val="24"/>
          <w:lang w:val="en-GB"/>
        </w:rPr>
        <w:t>cit</w:t>
      </w:r>
      <w:proofErr w:type="gramEnd"/>
      <w:r w:rsidRPr="00F27FA0">
        <w:rPr>
          <w:sz w:val="24"/>
          <w:szCs w:val="24"/>
          <w:lang w:val="en-GB"/>
        </w:rPr>
        <w:t>. 2012-11-07]</w:t>
      </w:r>
    </w:p>
    <w:p w:rsidR="007D719F" w:rsidRPr="00F27FA0" w:rsidRDefault="002C1E52" w:rsidP="001301A0">
      <w:pPr>
        <w:spacing w:after="120" w:line="240" w:lineRule="auto"/>
        <w:jc w:val="both"/>
        <w:rPr>
          <w:sz w:val="24"/>
          <w:szCs w:val="24"/>
          <w:lang w:val="en-GB"/>
        </w:rPr>
      </w:pPr>
      <w:hyperlink r:id="rId10" w:anchor="page-1" w:history="1">
        <w:r w:rsidR="007D719F" w:rsidRPr="00F27FA0">
          <w:rPr>
            <w:rStyle w:val="Hypertextovodkaz"/>
            <w:sz w:val="24"/>
            <w:szCs w:val="24"/>
            <w:lang w:val="en-GB"/>
          </w:rPr>
          <w:t>http://link.springer.com/article/10.1007%2Fs11123-008-0081-y?LI=true#page-1</w:t>
        </w:r>
      </w:hyperlink>
    </w:p>
    <w:p w:rsidR="007D719F" w:rsidRPr="00F27FA0" w:rsidRDefault="007D719F" w:rsidP="001301A0">
      <w:pPr>
        <w:spacing w:after="120" w:line="240" w:lineRule="auto"/>
        <w:jc w:val="both"/>
        <w:rPr>
          <w:sz w:val="24"/>
          <w:szCs w:val="24"/>
          <w:lang w:val="en-GB"/>
        </w:rPr>
      </w:pPr>
      <w:r w:rsidRPr="00F27FA0">
        <w:rPr>
          <w:sz w:val="24"/>
          <w:szCs w:val="24"/>
          <w:lang w:val="en-GB"/>
        </w:rPr>
        <w:t xml:space="preserve">LAMPKIN, N., PADEL, S., 1994:  The Economics of Organic Farming: </w:t>
      </w:r>
      <w:r w:rsidRPr="00F27FA0">
        <w:rPr>
          <w:i/>
          <w:sz w:val="24"/>
          <w:szCs w:val="24"/>
          <w:lang w:val="en-GB"/>
        </w:rPr>
        <w:t>An International Perspective</w:t>
      </w:r>
      <w:r w:rsidRPr="00F27FA0">
        <w:rPr>
          <w:sz w:val="24"/>
          <w:szCs w:val="24"/>
          <w:lang w:val="en-GB"/>
        </w:rPr>
        <w:t>. Wallingford: CAB international, 468 p.</w:t>
      </w:r>
    </w:p>
    <w:p w:rsidR="007D719F" w:rsidRPr="00F27FA0" w:rsidRDefault="007D719F" w:rsidP="001301A0">
      <w:pPr>
        <w:spacing w:after="120" w:line="240" w:lineRule="auto"/>
        <w:jc w:val="both"/>
        <w:rPr>
          <w:sz w:val="24"/>
          <w:szCs w:val="24"/>
          <w:lang w:val="en-GB"/>
        </w:rPr>
      </w:pPr>
      <w:r w:rsidRPr="00F27FA0">
        <w:rPr>
          <w:sz w:val="24"/>
          <w:szCs w:val="24"/>
          <w:lang w:val="en-GB"/>
        </w:rPr>
        <w:t xml:space="preserve">LUND, V., HEMLIN, S., LOCKERETZ, W., 2002: Organic livestock production as viewed by Swedish farmers and organic initiators. </w:t>
      </w:r>
      <w:r w:rsidRPr="00F27FA0">
        <w:rPr>
          <w:i/>
          <w:sz w:val="24"/>
          <w:szCs w:val="24"/>
          <w:lang w:val="en-GB"/>
        </w:rPr>
        <w:t>Agriculture and Human</w:t>
      </w:r>
      <w:r w:rsidRPr="00F27FA0">
        <w:rPr>
          <w:sz w:val="24"/>
          <w:szCs w:val="24"/>
          <w:lang w:val="en-GB"/>
        </w:rPr>
        <w:t>, vol. 19, issue 3: 255-268.</w:t>
      </w:r>
    </w:p>
    <w:p w:rsidR="007D719F" w:rsidRPr="00F27FA0" w:rsidRDefault="007D719F" w:rsidP="001301A0">
      <w:pPr>
        <w:spacing w:after="120" w:line="240" w:lineRule="auto"/>
        <w:jc w:val="both"/>
        <w:rPr>
          <w:sz w:val="24"/>
          <w:szCs w:val="24"/>
          <w:lang w:val="en-GB"/>
        </w:rPr>
      </w:pPr>
      <w:r w:rsidRPr="00F27FA0">
        <w:rPr>
          <w:sz w:val="24"/>
          <w:szCs w:val="24"/>
          <w:lang w:val="en-GB"/>
        </w:rPr>
        <w:t xml:space="preserve">MADAU, F. A., 2005: Technical Efficiency in Organic Farming: an Application on Italian Cereal Farms using a Parametric Approach. </w:t>
      </w:r>
      <w:proofErr w:type="gramStart"/>
      <w:r w:rsidRPr="00F27FA0">
        <w:rPr>
          <w:sz w:val="24"/>
          <w:szCs w:val="24"/>
          <w:lang w:val="en-GB"/>
        </w:rPr>
        <w:t xml:space="preserve">In </w:t>
      </w:r>
      <w:r w:rsidRPr="00F27FA0">
        <w:rPr>
          <w:i/>
          <w:sz w:val="24"/>
          <w:szCs w:val="24"/>
          <w:lang w:val="en-GB"/>
        </w:rPr>
        <w:t>XI.</w:t>
      </w:r>
      <w:proofErr w:type="gramEnd"/>
      <w:r w:rsidRPr="00F27FA0">
        <w:rPr>
          <w:i/>
          <w:sz w:val="24"/>
          <w:szCs w:val="24"/>
          <w:lang w:val="en-GB"/>
        </w:rPr>
        <w:t xml:space="preserve"> </w:t>
      </w:r>
      <w:proofErr w:type="gramStart"/>
      <w:r w:rsidRPr="00F27FA0">
        <w:rPr>
          <w:i/>
          <w:sz w:val="24"/>
          <w:szCs w:val="24"/>
          <w:lang w:val="en-GB"/>
        </w:rPr>
        <w:t>Congress of the European Association of Agricultural Economics.</w:t>
      </w:r>
      <w:proofErr w:type="gramEnd"/>
      <w:r w:rsidRPr="00F27FA0">
        <w:rPr>
          <w:sz w:val="24"/>
          <w:szCs w:val="24"/>
          <w:lang w:val="en-GB"/>
        </w:rPr>
        <w:t xml:space="preserve"> </w:t>
      </w:r>
      <w:proofErr w:type="spellStart"/>
      <w:proofErr w:type="gramStart"/>
      <w:r w:rsidRPr="00F27FA0">
        <w:rPr>
          <w:sz w:val="24"/>
          <w:szCs w:val="24"/>
          <w:lang w:val="en-GB"/>
        </w:rPr>
        <w:t>Kopenhagen</w:t>
      </w:r>
      <w:proofErr w:type="spellEnd"/>
      <w:r w:rsidRPr="00F27FA0">
        <w:rPr>
          <w:sz w:val="24"/>
          <w:szCs w:val="24"/>
          <w:lang w:val="en-GB"/>
        </w:rPr>
        <w:t>.</w:t>
      </w:r>
      <w:proofErr w:type="gramEnd"/>
      <w:r w:rsidRPr="00F27FA0">
        <w:rPr>
          <w:sz w:val="24"/>
          <w:szCs w:val="24"/>
          <w:lang w:val="en-GB"/>
        </w:rPr>
        <w:t xml:space="preserve"> pp. 1-15.</w:t>
      </w:r>
    </w:p>
    <w:p w:rsidR="007D719F" w:rsidRPr="00F27FA0" w:rsidRDefault="007D719F" w:rsidP="001301A0">
      <w:pPr>
        <w:spacing w:after="120" w:line="240" w:lineRule="auto"/>
        <w:jc w:val="both"/>
        <w:rPr>
          <w:sz w:val="24"/>
          <w:szCs w:val="24"/>
          <w:lang w:val="en-GB"/>
        </w:rPr>
      </w:pPr>
      <w:r w:rsidRPr="00F27FA0">
        <w:rPr>
          <w:sz w:val="24"/>
          <w:szCs w:val="24"/>
          <w:lang w:val="en-GB"/>
        </w:rPr>
        <w:t xml:space="preserve">MADAU, F. A., 2007: Technical Efficiency in Organic Farming: Evidence from Italian Cereal Farms. </w:t>
      </w:r>
      <w:r w:rsidRPr="00F27FA0">
        <w:rPr>
          <w:i/>
          <w:sz w:val="24"/>
          <w:szCs w:val="24"/>
          <w:lang w:val="en-GB"/>
        </w:rPr>
        <w:t>Agricultural Economics review</w:t>
      </w:r>
      <w:r w:rsidRPr="00F27FA0">
        <w:rPr>
          <w:sz w:val="24"/>
          <w:szCs w:val="24"/>
          <w:lang w:val="en-GB"/>
        </w:rPr>
        <w:t>, vol. 8, no. 1: 5-21.</w:t>
      </w:r>
    </w:p>
    <w:p w:rsidR="007D719F" w:rsidRPr="00F27FA0" w:rsidRDefault="007D719F" w:rsidP="001301A0">
      <w:pPr>
        <w:spacing w:after="120" w:line="240" w:lineRule="auto"/>
        <w:jc w:val="both"/>
        <w:rPr>
          <w:color w:val="000000"/>
          <w:sz w:val="24"/>
          <w:szCs w:val="24"/>
          <w:lang w:val="en-GB"/>
        </w:rPr>
      </w:pPr>
      <w:r w:rsidRPr="00F27FA0">
        <w:rPr>
          <w:color w:val="000000"/>
          <w:sz w:val="24"/>
          <w:szCs w:val="24"/>
          <w:lang w:val="en-GB"/>
        </w:rPr>
        <w:t xml:space="preserve">MANKIW, N. G., 2000: </w:t>
      </w:r>
      <w:proofErr w:type="spellStart"/>
      <w:r w:rsidRPr="00F27FA0">
        <w:rPr>
          <w:i/>
          <w:color w:val="000000"/>
          <w:sz w:val="24"/>
          <w:szCs w:val="24"/>
          <w:lang w:val="en-GB"/>
        </w:rPr>
        <w:t>Zásady</w:t>
      </w:r>
      <w:proofErr w:type="spellEnd"/>
      <w:r w:rsidRPr="00F27FA0">
        <w:rPr>
          <w:i/>
          <w:color w:val="000000"/>
          <w:sz w:val="24"/>
          <w:szCs w:val="24"/>
          <w:lang w:val="en-GB"/>
        </w:rPr>
        <w:t xml:space="preserve"> </w:t>
      </w:r>
      <w:proofErr w:type="spellStart"/>
      <w:r w:rsidRPr="00F27FA0">
        <w:rPr>
          <w:i/>
          <w:color w:val="000000"/>
          <w:sz w:val="24"/>
          <w:szCs w:val="24"/>
          <w:lang w:val="en-GB"/>
        </w:rPr>
        <w:t>ekonomie</w:t>
      </w:r>
      <w:proofErr w:type="spellEnd"/>
      <w:r w:rsidRPr="00F27FA0">
        <w:rPr>
          <w:color w:val="000000"/>
          <w:sz w:val="24"/>
          <w:szCs w:val="24"/>
          <w:lang w:val="en-GB"/>
        </w:rPr>
        <w:t xml:space="preserve">. 1. </w:t>
      </w:r>
      <w:proofErr w:type="spellStart"/>
      <w:proofErr w:type="gramStart"/>
      <w:r w:rsidRPr="00F27FA0">
        <w:rPr>
          <w:color w:val="000000"/>
          <w:sz w:val="24"/>
          <w:szCs w:val="24"/>
          <w:lang w:val="en-GB"/>
        </w:rPr>
        <w:t>vyd</w:t>
      </w:r>
      <w:proofErr w:type="spellEnd"/>
      <w:proofErr w:type="gramEnd"/>
      <w:r w:rsidRPr="00F27FA0">
        <w:rPr>
          <w:color w:val="000000"/>
          <w:sz w:val="24"/>
          <w:szCs w:val="24"/>
          <w:lang w:val="en-GB"/>
        </w:rPr>
        <w:t xml:space="preserve">. </w:t>
      </w:r>
      <w:proofErr w:type="spellStart"/>
      <w:r w:rsidRPr="00F27FA0">
        <w:rPr>
          <w:color w:val="000000"/>
          <w:sz w:val="24"/>
          <w:szCs w:val="24"/>
          <w:lang w:val="en-GB"/>
        </w:rPr>
        <w:t>Praha</w:t>
      </w:r>
      <w:proofErr w:type="spellEnd"/>
      <w:r w:rsidRPr="00F27FA0">
        <w:rPr>
          <w:color w:val="000000"/>
          <w:sz w:val="24"/>
          <w:szCs w:val="24"/>
          <w:lang w:val="en-GB"/>
        </w:rPr>
        <w:t xml:space="preserve">: </w:t>
      </w:r>
      <w:proofErr w:type="spellStart"/>
      <w:r w:rsidRPr="00F27FA0">
        <w:rPr>
          <w:color w:val="000000"/>
          <w:sz w:val="24"/>
          <w:szCs w:val="24"/>
          <w:lang w:val="en-GB"/>
        </w:rPr>
        <w:t>Grada</w:t>
      </w:r>
      <w:proofErr w:type="spellEnd"/>
      <w:r w:rsidRPr="00F27FA0">
        <w:rPr>
          <w:color w:val="000000"/>
          <w:sz w:val="24"/>
          <w:szCs w:val="24"/>
          <w:lang w:val="en-GB"/>
        </w:rPr>
        <w:t xml:space="preserve"> publishing, </w:t>
      </w:r>
      <w:proofErr w:type="spellStart"/>
      <w:r w:rsidRPr="00F27FA0">
        <w:rPr>
          <w:color w:val="000000"/>
          <w:sz w:val="24"/>
          <w:szCs w:val="24"/>
          <w:lang w:val="en-GB"/>
        </w:rPr>
        <w:t>spol</w:t>
      </w:r>
      <w:proofErr w:type="spellEnd"/>
      <w:r w:rsidRPr="00F27FA0">
        <w:rPr>
          <w:color w:val="000000"/>
          <w:sz w:val="24"/>
          <w:szCs w:val="24"/>
          <w:lang w:val="en-GB"/>
        </w:rPr>
        <w:t xml:space="preserve">. </w:t>
      </w:r>
      <w:proofErr w:type="gramStart"/>
      <w:r w:rsidRPr="00F27FA0">
        <w:rPr>
          <w:color w:val="000000"/>
          <w:sz w:val="24"/>
          <w:szCs w:val="24"/>
          <w:lang w:val="en-GB"/>
        </w:rPr>
        <w:t>s</w:t>
      </w:r>
      <w:proofErr w:type="gramEnd"/>
      <w:r w:rsidRPr="00F27FA0">
        <w:rPr>
          <w:color w:val="000000"/>
          <w:sz w:val="24"/>
          <w:szCs w:val="24"/>
          <w:lang w:val="en-GB"/>
        </w:rPr>
        <w:t> r. o., 768 s. ISBN 80-7169-891-1.</w:t>
      </w:r>
    </w:p>
    <w:p w:rsidR="007D719F" w:rsidRPr="00F27FA0" w:rsidRDefault="007D719F" w:rsidP="001301A0">
      <w:pPr>
        <w:spacing w:after="120" w:line="240" w:lineRule="auto"/>
        <w:jc w:val="both"/>
        <w:rPr>
          <w:color w:val="000000"/>
          <w:sz w:val="24"/>
          <w:szCs w:val="24"/>
          <w:lang w:val="en-GB"/>
        </w:rPr>
      </w:pPr>
      <w:r w:rsidRPr="00F27FA0">
        <w:rPr>
          <w:color w:val="000000"/>
          <w:sz w:val="24"/>
          <w:szCs w:val="24"/>
          <w:lang w:val="en-GB"/>
        </w:rPr>
        <w:t xml:space="preserve">MRKVIČKA, J., KOLÁŘ, P., 2006: </w:t>
      </w:r>
      <w:proofErr w:type="spellStart"/>
      <w:r w:rsidRPr="00F27FA0">
        <w:rPr>
          <w:i/>
          <w:color w:val="000000"/>
          <w:sz w:val="24"/>
          <w:szCs w:val="24"/>
          <w:lang w:val="en-GB"/>
        </w:rPr>
        <w:t>Finanční</w:t>
      </w:r>
      <w:proofErr w:type="spellEnd"/>
      <w:r w:rsidRPr="00F27FA0">
        <w:rPr>
          <w:i/>
          <w:color w:val="000000"/>
          <w:sz w:val="24"/>
          <w:szCs w:val="24"/>
          <w:lang w:val="en-GB"/>
        </w:rPr>
        <w:t xml:space="preserve"> </w:t>
      </w:r>
      <w:proofErr w:type="spellStart"/>
      <w:r w:rsidRPr="00F27FA0">
        <w:rPr>
          <w:i/>
          <w:color w:val="000000"/>
          <w:sz w:val="24"/>
          <w:szCs w:val="24"/>
          <w:lang w:val="en-GB"/>
        </w:rPr>
        <w:t>analýza</w:t>
      </w:r>
      <w:proofErr w:type="spellEnd"/>
      <w:r w:rsidRPr="00F27FA0">
        <w:rPr>
          <w:color w:val="000000"/>
          <w:sz w:val="24"/>
          <w:szCs w:val="24"/>
          <w:lang w:val="en-GB"/>
        </w:rPr>
        <w:t xml:space="preserve">. 2. </w:t>
      </w:r>
      <w:proofErr w:type="spellStart"/>
      <w:proofErr w:type="gramStart"/>
      <w:r w:rsidRPr="00F27FA0">
        <w:rPr>
          <w:color w:val="000000"/>
          <w:sz w:val="24"/>
          <w:szCs w:val="24"/>
          <w:lang w:val="en-GB"/>
        </w:rPr>
        <w:t>přeprac</w:t>
      </w:r>
      <w:proofErr w:type="spellEnd"/>
      <w:proofErr w:type="gramEnd"/>
      <w:r w:rsidRPr="00F27FA0">
        <w:rPr>
          <w:color w:val="000000"/>
          <w:sz w:val="24"/>
          <w:szCs w:val="24"/>
          <w:lang w:val="en-GB"/>
        </w:rPr>
        <w:t xml:space="preserve">. </w:t>
      </w:r>
      <w:proofErr w:type="spellStart"/>
      <w:proofErr w:type="gramStart"/>
      <w:r w:rsidRPr="00F27FA0">
        <w:rPr>
          <w:color w:val="000000"/>
          <w:sz w:val="24"/>
          <w:szCs w:val="24"/>
          <w:lang w:val="en-GB"/>
        </w:rPr>
        <w:t>vyd</w:t>
      </w:r>
      <w:proofErr w:type="spellEnd"/>
      <w:proofErr w:type="gramEnd"/>
      <w:r w:rsidRPr="00F27FA0">
        <w:rPr>
          <w:color w:val="000000"/>
          <w:sz w:val="24"/>
          <w:szCs w:val="24"/>
          <w:lang w:val="en-GB"/>
        </w:rPr>
        <w:t xml:space="preserve">. </w:t>
      </w:r>
      <w:proofErr w:type="spellStart"/>
      <w:r w:rsidRPr="00F27FA0">
        <w:rPr>
          <w:color w:val="000000"/>
          <w:sz w:val="24"/>
          <w:szCs w:val="24"/>
          <w:lang w:val="en-GB"/>
        </w:rPr>
        <w:t>Praha</w:t>
      </w:r>
      <w:proofErr w:type="spellEnd"/>
      <w:r w:rsidRPr="00F27FA0">
        <w:rPr>
          <w:color w:val="000000"/>
          <w:sz w:val="24"/>
          <w:szCs w:val="24"/>
          <w:lang w:val="en-GB"/>
        </w:rPr>
        <w:t>: ASPI, 228 s. ISBN 80-7357-219-2.</w:t>
      </w:r>
    </w:p>
    <w:p w:rsidR="007D719F" w:rsidRPr="00F27FA0" w:rsidRDefault="007D719F" w:rsidP="001301A0">
      <w:pPr>
        <w:spacing w:after="120" w:line="240" w:lineRule="auto"/>
        <w:jc w:val="both"/>
        <w:rPr>
          <w:color w:val="000000"/>
          <w:sz w:val="24"/>
          <w:szCs w:val="24"/>
          <w:lang w:val="en-GB"/>
        </w:rPr>
      </w:pPr>
      <w:r w:rsidRPr="00F27FA0">
        <w:rPr>
          <w:color w:val="000000"/>
          <w:sz w:val="24"/>
          <w:szCs w:val="24"/>
          <w:lang w:val="en-GB"/>
        </w:rPr>
        <w:t xml:space="preserve">NIEBERG, H., 1997: </w:t>
      </w:r>
      <w:proofErr w:type="spellStart"/>
      <w:r w:rsidRPr="00F27FA0">
        <w:rPr>
          <w:color w:val="000000"/>
          <w:sz w:val="24"/>
          <w:szCs w:val="24"/>
          <w:lang w:val="en-GB"/>
        </w:rPr>
        <w:t>Produktionstechnische</w:t>
      </w:r>
      <w:proofErr w:type="spellEnd"/>
      <w:r w:rsidRPr="00F27FA0">
        <w:rPr>
          <w:color w:val="000000"/>
          <w:sz w:val="24"/>
          <w:szCs w:val="24"/>
          <w:lang w:val="en-GB"/>
        </w:rPr>
        <w:t xml:space="preserve"> und </w:t>
      </w:r>
      <w:proofErr w:type="spellStart"/>
      <w:r w:rsidRPr="00F27FA0">
        <w:rPr>
          <w:color w:val="000000"/>
          <w:sz w:val="24"/>
          <w:szCs w:val="24"/>
          <w:lang w:val="en-GB"/>
        </w:rPr>
        <w:t>wirtschaftliche</w:t>
      </w:r>
      <w:proofErr w:type="spellEnd"/>
      <w:r w:rsidRPr="00F27FA0">
        <w:rPr>
          <w:color w:val="000000"/>
          <w:sz w:val="24"/>
          <w:szCs w:val="24"/>
          <w:lang w:val="en-GB"/>
        </w:rPr>
        <w:t xml:space="preserve"> </w:t>
      </w:r>
      <w:proofErr w:type="spellStart"/>
      <w:r w:rsidRPr="00F27FA0">
        <w:rPr>
          <w:color w:val="000000"/>
          <w:sz w:val="24"/>
          <w:szCs w:val="24"/>
          <w:lang w:val="en-GB"/>
        </w:rPr>
        <w:t>Folgen</w:t>
      </w:r>
      <w:proofErr w:type="spellEnd"/>
      <w:r w:rsidRPr="00F27FA0">
        <w:rPr>
          <w:color w:val="000000"/>
          <w:sz w:val="24"/>
          <w:szCs w:val="24"/>
          <w:lang w:val="en-GB"/>
        </w:rPr>
        <w:t xml:space="preserve"> </w:t>
      </w:r>
      <w:proofErr w:type="spellStart"/>
      <w:r w:rsidRPr="00F27FA0">
        <w:rPr>
          <w:color w:val="000000"/>
          <w:sz w:val="24"/>
          <w:szCs w:val="24"/>
          <w:lang w:val="en-GB"/>
        </w:rPr>
        <w:t>der</w:t>
      </w:r>
      <w:proofErr w:type="spellEnd"/>
      <w:r w:rsidRPr="00F27FA0">
        <w:rPr>
          <w:color w:val="000000"/>
          <w:sz w:val="24"/>
          <w:szCs w:val="24"/>
          <w:lang w:val="en-GB"/>
        </w:rPr>
        <w:t xml:space="preserve"> </w:t>
      </w:r>
      <w:proofErr w:type="spellStart"/>
      <w:r w:rsidRPr="00F27FA0">
        <w:rPr>
          <w:color w:val="000000"/>
          <w:sz w:val="24"/>
          <w:szCs w:val="24"/>
          <w:lang w:val="en-GB"/>
        </w:rPr>
        <w:t>Umstellung</w:t>
      </w:r>
      <w:proofErr w:type="spellEnd"/>
      <w:r w:rsidRPr="00F27FA0">
        <w:rPr>
          <w:color w:val="000000"/>
          <w:sz w:val="24"/>
          <w:szCs w:val="24"/>
          <w:lang w:val="en-GB"/>
        </w:rPr>
        <w:t xml:space="preserve"> auf </w:t>
      </w:r>
      <w:proofErr w:type="spellStart"/>
      <w:r w:rsidRPr="00F27FA0">
        <w:rPr>
          <w:color w:val="000000"/>
          <w:sz w:val="24"/>
          <w:szCs w:val="24"/>
          <w:lang w:val="en-GB"/>
        </w:rPr>
        <w:t>ökologischen</w:t>
      </w:r>
      <w:proofErr w:type="spellEnd"/>
      <w:r w:rsidRPr="00F27FA0">
        <w:rPr>
          <w:color w:val="000000"/>
          <w:sz w:val="24"/>
          <w:szCs w:val="24"/>
          <w:lang w:val="en-GB"/>
        </w:rPr>
        <w:t xml:space="preserve"> </w:t>
      </w:r>
      <w:proofErr w:type="spellStart"/>
      <w:r w:rsidRPr="00F27FA0">
        <w:rPr>
          <w:color w:val="000000"/>
          <w:sz w:val="24"/>
          <w:szCs w:val="24"/>
          <w:lang w:val="en-GB"/>
        </w:rPr>
        <w:t>Landbau</w:t>
      </w:r>
      <w:proofErr w:type="spellEnd"/>
      <w:r w:rsidRPr="00F27FA0">
        <w:rPr>
          <w:color w:val="000000"/>
          <w:sz w:val="24"/>
          <w:szCs w:val="24"/>
          <w:lang w:val="en-GB"/>
        </w:rPr>
        <w:t xml:space="preserve"> – </w:t>
      </w:r>
      <w:proofErr w:type="spellStart"/>
      <w:r w:rsidRPr="00F27FA0">
        <w:rPr>
          <w:color w:val="000000"/>
          <w:sz w:val="24"/>
          <w:szCs w:val="24"/>
          <w:lang w:val="en-GB"/>
        </w:rPr>
        <w:t>empirisme</w:t>
      </w:r>
      <w:proofErr w:type="spellEnd"/>
      <w:r w:rsidRPr="00F27FA0">
        <w:rPr>
          <w:color w:val="000000"/>
          <w:sz w:val="24"/>
          <w:szCs w:val="24"/>
          <w:lang w:val="en-GB"/>
        </w:rPr>
        <w:t xml:space="preserve"> </w:t>
      </w:r>
      <w:proofErr w:type="spellStart"/>
      <w:r w:rsidRPr="00F27FA0">
        <w:rPr>
          <w:color w:val="000000"/>
          <w:sz w:val="24"/>
          <w:szCs w:val="24"/>
          <w:lang w:val="en-GB"/>
        </w:rPr>
        <w:t>Ergebnisse</w:t>
      </w:r>
      <w:proofErr w:type="spellEnd"/>
      <w:r w:rsidRPr="00F27FA0">
        <w:rPr>
          <w:color w:val="000000"/>
          <w:sz w:val="24"/>
          <w:szCs w:val="24"/>
          <w:lang w:val="en-GB"/>
        </w:rPr>
        <w:t xml:space="preserve"> </w:t>
      </w:r>
      <w:proofErr w:type="spellStart"/>
      <w:r w:rsidRPr="00F27FA0">
        <w:rPr>
          <w:color w:val="000000"/>
          <w:sz w:val="24"/>
          <w:szCs w:val="24"/>
          <w:lang w:val="en-GB"/>
        </w:rPr>
        <w:t>aus</w:t>
      </w:r>
      <w:proofErr w:type="spellEnd"/>
      <w:r w:rsidRPr="00F27FA0">
        <w:rPr>
          <w:color w:val="000000"/>
          <w:sz w:val="24"/>
          <w:szCs w:val="24"/>
          <w:lang w:val="en-GB"/>
        </w:rPr>
        <w:t xml:space="preserve"> </w:t>
      </w:r>
      <w:proofErr w:type="spellStart"/>
      <w:r w:rsidRPr="00F27FA0">
        <w:rPr>
          <w:color w:val="000000"/>
          <w:sz w:val="24"/>
          <w:szCs w:val="24"/>
          <w:lang w:val="en-GB"/>
        </w:rPr>
        <w:t>fünf</w:t>
      </w:r>
      <w:proofErr w:type="spellEnd"/>
      <w:r w:rsidRPr="00F27FA0">
        <w:rPr>
          <w:color w:val="000000"/>
          <w:sz w:val="24"/>
          <w:szCs w:val="24"/>
          <w:lang w:val="en-GB"/>
        </w:rPr>
        <w:t xml:space="preserve"> </w:t>
      </w:r>
      <w:proofErr w:type="spellStart"/>
      <w:r w:rsidRPr="00F27FA0">
        <w:rPr>
          <w:color w:val="000000"/>
          <w:sz w:val="24"/>
          <w:szCs w:val="24"/>
          <w:lang w:val="en-GB"/>
        </w:rPr>
        <w:t>Jahren</w:t>
      </w:r>
      <w:proofErr w:type="spellEnd"/>
      <w:r w:rsidRPr="00F27FA0">
        <w:rPr>
          <w:color w:val="000000"/>
          <w:sz w:val="24"/>
          <w:szCs w:val="24"/>
          <w:lang w:val="en-GB"/>
        </w:rPr>
        <w:t xml:space="preserve"> </w:t>
      </w:r>
      <w:proofErr w:type="spellStart"/>
      <w:r w:rsidRPr="00F27FA0">
        <w:rPr>
          <w:color w:val="000000"/>
          <w:sz w:val="24"/>
          <w:szCs w:val="24"/>
          <w:lang w:val="en-GB"/>
        </w:rPr>
        <w:t>ökonomischer</w:t>
      </w:r>
      <w:proofErr w:type="spellEnd"/>
      <w:r w:rsidRPr="00F27FA0">
        <w:rPr>
          <w:color w:val="000000"/>
          <w:sz w:val="24"/>
          <w:szCs w:val="24"/>
          <w:lang w:val="en-GB"/>
        </w:rPr>
        <w:t xml:space="preserve"> </w:t>
      </w:r>
      <w:proofErr w:type="spellStart"/>
      <w:r w:rsidRPr="00F27FA0">
        <w:rPr>
          <w:color w:val="000000"/>
          <w:sz w:val="24"/>
          <w:szCs w:val="24"/>
          <w:lang w:val="en-GB"/>
        </w:rPr>
        <w:t>Begleitforschung</w:t>
      </w:r>
      <w:proofErr w:type="spellEnd"/>
      <w:r w:rsidRPr="00F27FA0">
        <w:rPr>
          <w:color w:val="000000"/>
          <w:sz w:val="24"/>
          <w:szCs w:val="24"/>
          <w:lang w:val="en-GB"/>
        </w:rPr>
        <w:t xml:space="preserve"> </w:t>
      </w:r>
      <w:proofErr w:type="spellStart"/>
      <w:r>
        <w:rPr>
          <w:color w:val="000000"/>
          <w:sz w:val="24"/>
          <w:szCs w:val="24"/>
          <w:lang w:val="en-GB"/>
        </w:rPr>
        <w:t>zum</w:t>
      </w:r>
      <w:proofErr w:type="spellEnd"/>
      <w:r>
        <w:rPr>
          <w:color w:val="000000"/>
          <w:sz w:val="24"/>
          <w:szCs w:val="24"/>
          <w:lang w:val="en-GB"/>
        </w:rPr>
        <w:t xml:space="preserve"> </w:t>
      </w:r>
      <w:proofErr w:type="spellStart"/>
      <w:r>
        <w:rPr>
          <w:color w:val="000000"/>
          <w:sz w:val="24"/>
          <w:szCs w:val="24"/>
          <w:lang w:val="en-GB"/>
        </w:rPr>
        <w:t>Extensivierungsprogramm</w:t>
      </w:r>
      <w:proofErr w:type="spellEnd"/>
      <w:r>
        <w:rPr>
          <w:color w:val="000000"/>
          <w:sz w:val="24"/>
          <w:szCs w:val="24"/>
          <w:lang w:val="en-GB"/>
        </w:rPr>
        <w:t xml:space="preserve">. </w:t>
      </w:r>
      <w:proofErr w:type="spellStart"/>
      <w:r w:rsidRPr="00F27FA0">
        <w:rPr>
          <w:color w:val="000000"/>
          <w:sz w:val="24"/>
          <w:szCs w:val="24"/>
          <w:lang w:val="en-GB"/>
        </w:rPr>
        <w:t>Braunschweig</w:t>
      </w:r>
      <w:proofErr w:type="spellEnd"/>
      <w:r w:rsidRPr="00F27FA0">
        <w:rPr>
          <w:color w:val="000000"/>
          <w:sz w:val="24"/>
          <w:szCs w:val="24"/>
          <w:lang w:val="en-GB"/>
        </w:rPr>
        <w:t xml:space="preserve">: </w:t>
      </w:r>
      <w:proofErr w:type="spellStart"/>
      <w:r w:rsidRPr="00F27FA0">
        <w:rPr>
          <w:color w:val="000000"/>
          <w:sz w:val="24"/>
          <w:szCs w:val="24"/>
          <w:lang w:val="en-GB"/>
        </w:rPr>
        <w:t>Bundesforschunganstalt</w:t>
      </w:r>
      <w:proofErr w:type="spellEnd"/>
      <w:r w:rsidRPr="00F27FA0">
        <w:rPr>
          <w:color w:val="000000"/>
          <w:sz w:val="24"/>
          <w:szCs w:val="24"/>
          <w:lang w:val="en-GB"/>
        </w:rPr>
        <w:t xml:space="preserve"> </w:t>
      </w:r>
      <w:proofErr w:type="spellStart"/>
      <w:r w:rsidRPr="00F27FA0">
        <w:rPr>
          <w:color w:val="000000"/>
          <w:sz w:val="24"/>
          <w:szCs w:val="24"/>
          <w:lang w:val="en-GB"/>
        </w:rPr>
        <w:t>für</w:t>
      </w:r>
      <w:proofErr w:type="spellEnd"/>
      <w:r w:rsidRPr="00F27FA0">
        <w:rPr>
          <w:color w:val="000000"/>
          <w:sz w:val="24"/>
          <w:szCs w:val="24"/>
          <w:lang w:val="en-GB"/>
        </w:rPr>
        <w:t xml:space="preserve"> </w:t>
      </w:r>
      <w:proofErr w:type="spellStart"/>
      <w:r w:rsidRPr="00F27FA0">
        <w:rPr>
          <w:color w:val="000000"/>
          <w:sz w:val="24"/>
          <w:szCs w:val="24"/>
          <w:lang w:val="en-GB"/>
        </w:rPr>
        <w:t>Landwirtschaft</w:t>
      </w:r>
      <w:proofErr w:type="spellEnd"/>
      <w:r w:rsidRPr="00F27FA0">
        <w:rPr>
          <w:color w:val="000000"/>
          <w:sz w:val="24"/>
          <w:szCs w:val="24"/>
          <w:lang w:val="en-GB"/>
        </w:rPr>
        <w:t xml:space="preserve">, </w:t>
      </w:r>
      <w:proofErr w:type="spellStart"/>
      <w:r w:rsidRPr="00F27FA0">
        <w:rPr>
          <w:color w:val="000000"/>
          <w:sz w:val="24"/>
          <w:szCs w:val="24"/>
          <w:lang w:val="en-GB"/>
        </w:rPr>
        <w:t>Institut</w:t>
      </w:r>
      <w:proofErr w:type="spellEnd"/>
      <w:r w:rsidRPr="00F27FA0">
        <w:rPr>
          <w:color w:val="000000"/>
          <w:sz w:val="24"/>
          <w:szCs w:val="24"/>
          <w:lang w:val="en-GB"/>
        </w:rPr>
        <w:t xml:space="preserve"> </w:t>
      </w:r>
      <w:proofErr w:type="spellStart"/>
      <w:r w:rsidRPr="00F27FA0">
        <w:rPr>
          <w:color w:val="000000"/>
          <w:sz w:val="24"/>
          <w:szCs w:val="24"/>
          <w:lang w:val="en-GB"/>
        </w:rPr>
        <w:t>für</w:t>
      </w:r>
      <w:proofErr w:type="spellEnd"/>
      <w:r w:rsidRPr="00F27FA0">
        <w:rPr>
          <w:color w:val="000000"/>
          <w:sz w:val="24"/>
          <w:szCs w:val="24"/>
          <w:lang w:val="en-GB"/>
        </w:rPr>
        <w:t xml:space="preserve"> </w:t>
      </w:r>
      <w:proofErr w:type="spellStart"/>
      <w:r w:rsidRPr="00F27FA0">
        <w:rPr>
          <w:color w:val="000000"/>
          <w:sz w:val="24"/>
          <w:szCs w:val="24"/>
          <w:lang w:val="en-GB"/>
        </w:rPr>
        <w:t>Betriebswirtschaft</w:t>
      </w:r>
      <w:proofErr w:type="spellEnd"/>
      <w:r w:rsidRPr="00F27FA0">
        <w:rPr>
          <w:color w:val="000000"/>
          <w:sz w:val="24"/>
          <w:szCs w:val="24"/>
          <w:lang w:val="en-GB"/>
        </w:rPr>
        <w:t xml:space="preserve">, </w:t>
      </w:r>
      <w:proofErr w:type="spellStart"/>
      <w:r w:rsidRPr="00F27FA0">
        <w:rPr>
          <w:i/>
          <w:color w:val="000000"/>
          <w:sz w:val="24"/>
          <w:szCs w:val="24"/>
          <w:lang w:val="en-GB"/>
        </w:rPr>
        <w:t>Arbeitsbericht</w:t>
      </w:r>
      <w:proofErr w:type="spellEnd"/>
      <w:r w:rsidRPr="00F27FA0">
        <w:rPr>
          <w:color w:val="000000"/>
          <w:sz w:val="24"/>
          <w:szCs w:val="24"/>
          <w:lang w:val="en-GB"/>
        </w:rPr>
        <w:t xml:space="preserve"> 1/97. </w:t>
      </w:r>
    </w:p>
    <w:p w:rsidR="007D719F" w:rsidRDefault="007D719F" w:rsidP="001301A0">
      <w:pPr>
        <w:spacing w:after="120" w:line="240" w:lineRule="auto"/>
        <w:jc w:val="both"/>
        <w:rPr>
          <w:color w:val="000000"/>
          <w:sz w:val="24"/>
          <w:szCs w:val="24"/>
        </w:rPr>
      </w:pPr>
      <w:r>
        <w:rPr>
          <w:color w:val="000000"/>
          <w:sz w:val="24"/>
          <w:szCs w:val="24"/>
        </w:rPr>
        <w:t xml:space="preserve">NOWAK, P. J., 1987: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agricultural</w:t>
      </w:r>
      <w:proofErr w:type="spellEnd"/>
      <w:r>
        <w:rPr>
          <w:color w:val="000000"/>
          <w:sz w:val="24"/>
          <w:szCs w:val="24"/>
        </w:rPr>
        <w:t xml:space="preserve"> </w:t>
      </w:r>
      <w:proofErr w:type="spellStart"/>
      <w:r>
        <w:rPr>
          <w:color w:val="000000"/>
          <w:sz w:val="24"/>
          <w:szCs w:val="24"/>
        </w:rPr>
        <w:t>conservation</w:t>
      </w:r>
      <w:proofErr w:type="spellEnd"/>
      <w:r>
        <w:rPr>
          <w:color w:val="000000"/>
          <w:sz w:val="24"/>
          <w:szCs w:val="24"/>
        </w:rPr>
        <w:t xml:space="preserve"> </w:t>
      </w:r>
      <w:proofErr w:type="spellStart"/>
      <w:r>
        <w:rPr>
          <w:color w:val="000000"/>
          <w:sz w:val="24"/>
          <w:szCs w:val="24"/>
        </w:rPr>
        <w:t>technologies</w:t>
      </w:r>
      <w:proofErr w:type="spellEnd"/>
      <w:r>
        <w:rPr>
          <w:color w:val="000000"/>
          <w:sz w:val="24"/>
          <w:szCs w:val="24"/>
        </w:rPr>
        <w:t xml:space="preserve">: </w:t>
      </w:r>
      <w:proofErr w:type="spellStart"/>
      <w:r>
        <w:rPr>
          <w:color w:val="000000"/>
          <w:sz w:val="24"/>
          <w:szCs w:val="24"/>
        </w:rPr>
        <w:t>economic</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diffusion</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sidRPr="00CC7EB3">
        <w:rPr>
          <w:i/>
          <w:color w:val="000000"/>
          <w:sz w:val="24"/>
          <w:szCs w:val="24"/>
        </w:rPr>
        <w:t>Rural</w:t>
      </w:r>
      <w:proofErr w:type="spellEnd"/>
      <w:r w:rsidRPr="00CC7EB3">
        <w:rPr>
          <w:i/>
          <w:color w:val="000000"/>
          <w:sz w:val="24"/>
          <w:szCs w:val="24"/>
        </w:rPr>
        <w:t xml:space="preserve"> Sociology</w:t>
      </w:r>
      <w:r>
        <w:rPr>
          <w:color w:val="000000"/>
          <w:sz w:val="24"/>
          <w:szCs w:val="24"/>
        </w:rPr>
        <w:t xml:space="preserve">, vol. 52, </w:t>
      </w:r>
      <w:proofErr w:type="spellStart"/>
      <w:r>
        <w:rPr>
          <w:color w:val="000000"/>
          <w:sz w:val="24"/>
          <w:szCs w:val="24"/>
        </w:rPr>
        <w:t>issue</w:t>
      </w:r>
      <w:proofErr w:type="spellEnd"/>
      <w:r>
        <w:rPr>
          <w:color w:val="000000"/>
          <w:sz w:val="24"/>
          <w:szCs w:val="24"/>
        </w:rPr>
        <w:t xml:space="preserve"> 2: 208-220.</w:t>
      </w:r>
    </w:p>
    <w:p w:rsidR="007D719F" w:rsidRDefault="007D719F" w:rsidP="001301A0">
      <w:pPr>
        <w:spacing w:after="120" w:line="240" w:lineRule="auto"/>
        <w:jc w:val="both"/>
        <w:rPr>
          <w:color w:val="000000"/>
          <w:sz w:val="24"/>
          <w:szCs w:val="24"/>
        </w:rPr>
      </w:pPr>
      <w:r>
        <w:rPr>
          <w:color w:val="000000"/>
          <w:sz w:val="24"/>
          <w:szCs w:val="24"/>
        </w:rPr>
        <w:t xml:space="preserve">OFFERMANN, F., NIEBERG, H., 2000: </w:t>
      </w:r>
      <w:proofErr w:type="spellStart"/>
      <w:r>
        <w:rPr>
          <w:color w:val="000000"/>
          <w:sz w:val="24"/>
          <w:szCs w:val="24"/>
        </w:rPr>
        <w:t>Economic</w:t>
      </w:r>
      <w:proofErr w:type="spellEnd"/>
      <w:r>
        <w:rPr>
          <w:color w:val="000000"/>
          <w:sz w:val="24"/>
          <w:szCs w:val="24"/>
        </w:rPr>
        <w:t xml:space="preserve"> Performance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Organic</w:t>
      </w:r>
      <w:proofErr w:type="spellEnd"/>
      <w:r>
        <w:rPr>
          <w:color w:val="000000"/>
          <w:sz w:val="24"/>
          <w:szCs w:val="24"/>
        </w:rPr>
        <w:t xml:space="preserve"> </w:t>
      </w:r>
      <w:proofErr w:type="spellStart"/>
      <w:r>
        <w:rPr>
          <w:color w:val="000000"/>
          <w:sz w:val="24"/>
          <w:szCs w:val="24"/>
        </w:rPr>
        <w:t>Farms</w:t>
      </w:r>
      <w:proofErr w:type="spellEnd"/>
      <w:r>
        <w:rPr>
          <w:color w:val="000000"/>
          <w:sz w:val="24"/>
          <w:szCs w:val="24"/>
        </w:rPr>
        <w:t xml:space="preserve"> in </w:t>
      </w:r>
      <w:proofErr w:type="spellStart"/>
      <w:r>
        <w:rPr>
          <w:color w:val="000000"/>
          <w:sz w:val="24"/>
          <w:szCs w:val="24"/>
        </w:rPr>
        <w:t>Europe</w:t>
      </w:r>
      <w:proofErr w:type="spellEnd"/>
      <w:r>
        <w:rPr>
          <w:color w:val="000000"/>
          <w:sz w:val="24"/>
          <w:szCs w:val="24"/>
        </w:rPr>
        <w:t xml:space="preserve">. </w:t>
      </w:r>
      <w:proofErr w:type="spellStart"/>
      <w:r w:rsidRPr="00576075">
        <w:rPr>
          <w:i/>
          <w:color w:val="000000"/>
          <w:sz w:val="24"/>
          <w:szCs w:val="24"/>
        </w:rPr>
        <w:t>Organic</w:t>
      </w:r>
      <w:proofErr w:type="spellEnd"/>
      <w:r w:rsidRPr="00576075">
        <w:rPr>
          <w:i/>
          <w:color w:val="000000"/>
          <w:sz w:val="24"/>
          <w:szCs w:val="24"/>
        </w:rPr>
        <w:t xml:space="preserve"> </w:t>
      </w:r>
      <w:proofErr w:type="spellStart"/>
      <w:r w:rsidRPr="00576075">
        <w:rPr>
          <w:i/>
          <w:color w:val="000000"/>
          <w:sz w:val="24"/>
          <w:szCs w:val="24"/>
        </w:rPr>
        <w:t>Farming</w:t>
      </w:r>
      <w:proofErr w:type="spellEnd"/>
      <w:r w:rsidRPr="00576075">
        <w:rPr>
          <w:i/>
          <w:color w:val="000000"/>
          <w:sz w:val="24"/>
          <w:szCs w:val="24"/>
        </w:rPr>
        <w:t xml:space="preserve"> in </w:t>
      </w:r>
      <w:proofErr w:type="spellStart"/>
      <w:r w:rsidRPr="00576075">
        <w:rPr>
          <w:i/>
          <w:color w:val="000000"/>
          <w:sz w:val="24"/>
          <w:szCs w:val="24"/>
        </w:rPr>
        <w:t>Europe</w:t>
      </w:r>
      <w:proofErr w:type="spellEnd"/>
      <w:r w:rsidRPr="00576075">
        <w:rPr>
          <w:i/>
          <w:color w:val="000000"/>
          <w:sz w:val="24"/>
          <w:szCs w:val="24"/>
        </w:rPr>
        <w:t xml:space="preserve">: </w:t>
      </w:r>
      <w:proofErr w:type="spellStart"/>
      <w:r w:rsidRPr="00576075">
        <w:rPr>
          <w:i/>
          <w:color w:val="000000"/>
          <w:sz w:val="24"/>
          <w:szCs w:val="24"/>
        </w:rPr>
        <w:t>Economics</w:t>
      </w:r>
      <w:proofErr w:type="spellEnd"/>
      <w:r w:rsidRPr="00576075">
        <w:rPr>
          <w:i/>
          <w:color w:val="000000"/>
          <w:sz w:val="24"/>
          <w:szCs w:val="24"/>
        </w:rPr>
        <w:t xml:space="preserve"> </w:t>
      </w:r>
      <w:proofErr w:type="spellStart"/>
      <w:r w:rsidRPr="00576075">
        <w:rPr>
          <w:i/>
          <w:color w:val="000000"/>
          <w:sz w:val="24"/>
          <w:szCs w:val="24"/>
        </w:rPr>
        <w:t>and</w:t>
      </w:r>
      <w:proofErr w:type="spellEnd"/>
      <w:r w:rsidRPr="00576075">
        <w:rPr>
          <w:i/>
          <w:color w:val="000000"/>
          <w:sz w:val="24"/>
          <w:szCs w:val="24"/>
        </w:rPr>
        <w:t xml:space="preserve"> </w:t>
      </w:r>
      <w:proofErr w:type="spellStart"/>
      <w:r w:rsidRPr="00576075">
        <w:rPr>
          <w:i/>
          <w:color w:val="000000"/>
          <w:sz w:val="24"/>
          <w:szCs w:val="24"/>
        </w:rPr>
        <w:t>Policy</w:t>
      </w:r>
      <w:proofErr w:type="spellEnd"/>
      <w:r>
        <w:rPr>
          <w:color w:val="000000"/>
          <w:sz w:val="24"/>
          <w:szCs w:val="24"/>
        </w:rPr>
        <w:t xml:space="preserve">. </w:t>
      </w:r>
      <w:proofErr w:type="spellStart"/>
      <w:r>
        <w:rPr>
          <w:color w:val="000000"/>
          <w:sz w:val="24"/>
          <w:szCs w:val="24"/>
        </w:rPr>
        <w:t>Nieberg</w:t>
      </w:r>
      <w:proofErr w:type="spellEnd"/>
      <w:r>
        <w:rPr>
          <w:color w:val="000000"/>
          <w:sz w:val="24"/>
          <w:szCs w:val="24"/>
        </w:rPr>
        <w:t xml:space="preserve"> – Stuttgart – </w:t>
      </w:r>
      <w:proofErr w:type="spellStart"/>
      <w:r>
        <w:rPr>
          <w:color w:val="000000"/>
          <w:sz w:val="24"/>
          <w:szCs w:val="24"/>
        </w:rPr>
        <w:t>Hohenheim</w:t>
      </w:r>
      <w:proofErr w:type="spellEnd"/>
      <w:r>
        <w:rPr>
          <w:color w:val="000000"/>
          <w:sz w:val="24"/>
          <w:szCs w:val="24"/>
        </w:rPr>
        <w:t>, vol. 5, 195 p. ISBN 3-933403-04-9.</w:t>
      </w:r>
    </w:p>
    <w:p w:rsidR="007D719F" w:rsidRDefault="007D719F" w:rsidP="001301A0">
      <w:pPr>
        <w:spacing w:after="120" w:line="240" w:lineRule="auto"/>
        <w:jc w:val="both"/>
        <w:rPr>
          <w:color w:val="000000"/>
          <w:sz w:val="24"/>
          <w:szCs w:val="24"/>
        </w:rPr>
      </w:pPr>
      <w:r>
        <w:rPr>
          <w:color w:val="000000"/>
          <w:sz w:val="24"/>
          <w:szCs w:val="24"/>
        </w:rPr>
        <w:lastRenderedPageBreak/>
        <w:t xml:space="preserve">PETRÁČKOVÁ, V., 1995: </w:t>
      </w:r>
      <w:r w:rsidRPr="003A368B">
        <w:rPr>
          <w:i/>
          <w:color w:val="000000"/>
          <w:sz w:val="24"/>
          <w:szCs w:val="24"/>
        </w:rPr>
        <w:t>Akademický slovník cizích slov</w:t>
      </w:r>
      <w:r>
        <w:rPr>
          <w:color w:val="000000"/>
          <w:sz w:val="24"/>
          <w:szCs w:val="24"/>
        </w:rPr>
        <w:t xml:space="preserve">. 1. </w:t>
      </w:r>
      <w:proofErr w:type="spellStart"/>
      <w:r>
        <w:rPr>
          <w:color w:val="000000"/>
          <w:sz w:val="24"/>
          <w:szCs w:val="24"/>
        </w:rPr>
        <w:t>vyd</w:t>
      </w:r>
      <w:proofErr w:type="spellEnd"/>
      <w:r>
        <w:rPr>
          <w:color w:val="000000"/>
          <w:sz w:val="24"/>
          <w:szCs w:val="24"/>
        </w:rPr>
        <w:t>. Praha: Academia, 445 s. ISBN 80-200-0523-4.</w:t>
      </w:r>
    </w:p>
    <w:p w:rsidR="007D719F" w:rsidRDefault="007D719F" w:rsidP="001301A0">
      <w:pPr>
        <w:spacing w:after="120" w:line="240" w:lineRule="auto"/>
        <w:jc w:val="both"/>
        <w:rPr>
          <w:color w:val="000000"/>
          <w:sz w:val="24"/>
          <w:szCs w:val="24"/>
        </w:rPr>
      </w:pPr>
      <w:r>
        <w:rPr>
          <w:color w:val="000000"/>
          <w:sz w:val="24"/>
          <w:szCs w:val="24"/>
        </w:rPr>
        <w:t xml:space="preserve">SAMUELSON, P. A., NORDHAUS, W. D., 2001:  </w:t>
      </w:r>
      <w:proofErr w:type="spellStart"/>
      <w:r w:rsidRPr="006B2C32">
        <w:rPr>
          <w:i/>
          <w:color w:val="000000"/>
          <w:sz w:val="24"/>
          <w:szCs w:val="24"/>
        </w:rPr>
        <w:t>Economics</w:t>
      </w:r>
      <w:proofErr w:type="spellEnd"/>
      <w:r>
        <w:rPr>
          <w:color w:val="000000"/>
          <w:sz w:val="24"/>
          <w:szCs w:val="24"/>
        </w:rPr>
        <w:t>. 17</w:t>
      </w:r>
      <w:r>
        <w:rPr>
          <w:color w:val="000000"/>
          <w:sz w:val="24"/>
          <w:szCs w:val="24"/>
          <w:vertAlign w:val="superscript"/>
        </w:rPr>
        <w:t xml:space="preserve">th </w:t>
      </w:r>
      <w:proofErr w:type="spellStart"/>
      <w:r>
        <w:rPr>
          <w:color w:val="000000"/>
          <w:sz w:val="24"/>
          <w:szCs w:val="24"/>
        </w:rPr>
        <w:t>ed</w:t>
      </w:r>
      <w:proofErr w:type="spellEnd"/>
      <w:r>
        <w:rPr>
          <w:color w:val="000000"/>
          <w:sz w:val="24"/>
          <w:szCs w:val="24"/>
        </w:rPr>
        <w:t xml:space="preserve">. Boston: </w:t>
      </w:r>
      <w:proofErr w:type="spellStart"/>
      <w:r>
        <w:rPr>
          <w:color w:val="000000"/>
          <w:sz w:val="24"/>
          <w:szCs w:val="24"/>
        </w:rPr>
        <w:t>McGraw</w:t>
      </w:r>
      <w:proofErr w:type="spellEnd"/>
      <w:r>
        <w:rPr>
          <w:color w:val="000000"/>
          <w:sz w:val="24"/>
          <w:szCs w:val="24"/>
        </w:rPr>
        <w:t xml:space="preserve"> – </w:t>
      </w:r>
      <w:proofErr w:type="spellStart"/>
      <w:r>
        <w:rPr>
          <w:color w:val="000000"/>
          <w:sz w:val="24"/>
          <w:szCs w:val="24"/>
        </w:rPr>
        <w:t>Hill</w:t>
      </w:r>
      <w:proofErr w:type="spellEnd"/>
      <w:r>
        <w:rPr>
          <w:color w:val="000000"/>
          <w:sz w:val="24"/>
          <w:szCs w:val="24"/>
        </w:rPr>
        <w:t xml:space="preserve">, </w:t>
      </w:r>
      <w:proofErr w:type="spellStart"/>
      <w:r>
        <w:rPr>
          <w:color w:val="000000"/>
          <w:sz w:val="24"/>
          <w:szCs w:val="24"/>
        </w:rPr>
        <w:t>xxii</w:t>
      </w:r>
      <w:proofErr w:type="spellEnd"/>
      <w:r>
        <w:rPr>
          <w:color w:val="000000"/>
          <w:sz w:val="24"/>
          <w:szCs w:val="24"/>
        </w:rPr>
        <w:t>, 452 p. ISBN 0-07-231489-3.</w:t>
      </w:r>
    </w:p>
    <w:p w:rsidR="007D719F" w:rsidRDefault="007D719F" w:rsidP="001301A0">
      <w:pPr>
        <w:spacing w:after="120" w:line="240" w:lineRule="auto"/>
        <w:jc w:val="both"/>
        <w:rPr>
          <w:color w:val="000000"/>
          <w:sz w:val="24"/>
          <w:szCs w:val="24"/>
        </w:rPr>
      </w:pPr>
      <w:r>
        <w:rPr>
          <w:color w:val="000000"/>
          <w:sz w:val="24"/>
          <w:szCs w:val="24"/>
        </w:rPr>
        <w:t xml:space="preserve">SCHULZE, P. L., 1994: </w:t>
      </w:r>
      <w:proofErr w:type="spellStart"/>
      <w:r>
        <w:rPr>
          <w:color w:val="000000"/>
          <w:sz w:val="24"/>
          <w:szCs w:val="24"/>
        </w:rPr>
        <w:t>Ökonomische</w:t>
      </w:r>
      <w:proofErr w:type="spellEnd"/>
      <w:r>
        <w:rPr>
          <w:color w:val="000000"/>
          <w:sz w:val="24"/>
          <w:szCs w:val="24"/>
        </w:rPr>
        <w:t xml:space="preserve"> Analyse der </w:t>
      </w:r>
      <w:proofErr w:type="spellStart"/>
      <w:r>
        <w:rPr>
          <w:color w:val="000000"/>
          <w:sz w:val="24"/>
          <w:szCs w:val="24"/>
        </w:rPr>
        <w:t>Umstellung</w:t>
      </w:r>
      <w:proofErr w:type="spellEnd"/>
      <w:r>
        <w:rPr>
          <w:color w:val="000000"/>
          <w:sz w:val="24"/>
          <w:szCs w:val="24"/>
        </w:rPr>
        <w:t xml:space="preserve"> </w:t>
      </w:r>
      <w:proofErr w:type="spellStart"/>
      <w:r>
        <w:rPr>
          <w:color w:val="000000"/>
          <w:sz w:val="24"/>
          <w:szCs w:val="24"/>
        </w:rPr>
        <w:t>auf</w:t>
      </w:r>
      <w:proofErr w:type="spellEnd"/>
      <w:r>
        <w:rPr>
          <w:color w:val="000000"/>
          <w:sz w:val="24"/>
          <w:szCs w:val="24"/>
        </w:rPr>
        <w:t xml:space="preserve"> </w:t>
      </w:r>
      <w:proofErr w:type="spellStart"/>
      <w:r>
        <w:rPr>
          <w:color w:val="000000"/>
          <w:sz w:val="24"/>
          <w:szCs w:val="24"/>
        </w:rPr>
        <w:t>ökologischen</w:t>
      </w:r>
      <w:proofErr w:type="spellEnd"/>
      <w:r>
        <w:rPr>
          <w:color w:val="000000"/>
          <w:sz w:val="24"/>
          <w:szCs w:val="24"/>
        </w:rPr>
        <w:t xml:space="preserve"> </w:t>
      </w:r>
      <w:proofErr w:type="spellStart"/>
      <w:r>
        <w:rPr>
          <w:color w:val="000000"/>
          <w:sz w:val="24"/>
          <w:szCs w:val="24"/>
        </w:rPr>
        <w:t>Landbau</w:t>
      </w:r>
      <w:proofErr w:type="spellEnd"/>
      <w:r>
        <w:rPr>
          <w:color w:val="000000"/>
          <w:sz w:val="24"/>
          <w:szCs w:val="24"/>
        </w:rPr>
        <w:t xml:space="preserve">. </w:t>
      </w:r>
      <w:proofErr w:type="spellStart"/>
      <w:r>
        <w:rPr>
          <w:color w:val="000000"/>
          <w:sz w:val="24"/>
          <w:szCs w:val="24"/>
        </w:rPr>
        <w:t>Münster</w:t>
      </w:r>
      <w:proofErr w:type="spellEnd"/>
      <w:r>
        <w:rPr>
          <w:color w:val="000000"/>
          <w:sz w:val="24"/>
          <w:szCs w:val="24"/>
        </w:rPr>
        <w:t xml:space="preserve">: </w:t>
      </w:r>
      <w:proofErr w:type="spellStart"/>
      <w:r>
        <w:rPr>
          <w:color w:val="000000"/>
          <w:sz w:val="24"/>
          <w:szCs w:val="24"/>
        </w:rPr>
        <w:t>Landwirtschaftsverlag</w:t>
      </w:r>
      <w:proofErr w:type="spellEnd"/>
      <w:r>
        <w:rPr>
          <w:color w:val="000000"/>
          <w:sz w:val="24"/>
          <w:szCs w:val="24"/>
        </w:rPr>
        <w:t xml:space="preserve"> </w:t>
      </w:r>
      <w:proofErr w:type="spellStart"/>
      <w:r>
        <w:rPr>
          <w:color w:val="000000"/>
          <w:sz w:val="24"/>
          <w:szCs w:val="24"/>
        </w:rPr>
        <w:t>GmbH</w:t>
      </w:r>
      <w:proofErr w:type="spellEnd"/>
      <w:r>
        <w:rPr>
          <w:color w:val="000000"/>
          <w:sz w:val="24"/>
          <w:szCs w:val="24"/>
        </w:rPr>
        <w:t xml:space="preserve">. </w:t>
      </w:r>
      <w:proofErr w:type="spellStart"/>
      <w:r>
        <w:rPr>
          <w:color w:val="000000"/>
          <w:sz w:val="24"/>
          <w:szCs w:val="24"/>
        </w:rPr>
        <w:t>Schriftenreihe</w:t>
      </w:r>
      <w:proofErr w:type="spellEnd"/>
      <w:r>
        <w:rPr>
          <w:color w:val="000000"/>
          <w:sz w:val="24"/>
          <w:szCs w:val="24"/>
        </w:rPr>
        <w:t xml:space="preserve"> des BMELF, </w:t>
      </w:r>
      <w:proofErr w:type="spellStart"/>
      <w:r>
        <w:rPr>
          <w:color w:val="000000"/>
          <w:sz w:val="24"/>
          <w:szCs w:val="24"/>
        </w:rPr>
        <w:t>Reihe</w:t>
      </w:r>
      <w:proofErr w:type="spellEnd"/>
      <w:r>
        <w:rPr>
          <w:color w:val="000000"/>
          <w:sz w:val="24"/>
          <w:szCs w:val="24"/>
        </w:rPr>
        <w:t xml:space="preserve"> A, </w:t>
      </w:r>
      <w:proofErr w:type="spellStart"/>
      <w:r>
        <w:rPr>
          <w:color w:val="000000"/>
          <w:sz w:val="24"/>
          <w:szCs w:val="24"/>
        </w:rPr>
        <w:t>Angewandte</w:t>
      </w:r>
      <w:proofErr w:type="spellEnd"/>
      <w:r>
        <w:rPr>
          <w:color w:val="000000"/>
          <w:sz w:val="24"/>
          <w:szCs w:val="24"/>
        </w:rPr>
        <w:t xml:space="preserve"> </w:t>
      </w:r>
      <w:proofErr w:type="spellStart"/>
      <w:r>
        <w:rPr>
          <w:color w:val="000000"/>
          <w:sz w:val="24"/>
          <w:szCs w:val="24"/>
        </w:rPr>
        <w:t>Wissenschaft</w:t>
      </w:r>
      <w:proofErr w:type="spellEnd"/>
      <w:r>
        <w:rPr>
          <w:color w:val="000000"/>
          <w:sz w:val="24"/>
          <w:szCs w:val="24"/>
        </w:rPr>
        <w:t>, Heft 436.</w:t>
      </w:r>
    </w:p>
    <w:p w:rsidR="007D719F" w:rsidRPr="00C86961" w:rsidRDefault="007D719F" w:rsidP="001301A0">
      <w:pPr>
        <w:spacing w:after="120" w:line="240" w:lineRule="auto"/>
        <w:jc w:val="both"/>
        <w:rPr>
          <w:color w:val="000000"/>
          <w:sz w:val="24"/>
          <w:szCs w:val="24"/>
        </w:rPr>
      </w:pPr>
      <w:r>
        <w:rPr>
          <w:color w:val="000000"/>
          <w:sz w:val="24"/>
          <w:szCs w:val="24"/>
        </w:rPr>
        <w:t xml:space="preserve">SVOBODOVÁ, E., BEČVÁŘOVÁ, V., VINOHRADSKÝ, K., 2011: </w:t>
      </w:r>
      <w:r w:rsidRPr="00B54812">
        <w:rPr>
          <w:i/>
          <w:color w:val="000000"/>
          <w:sz w:val="24"/>
          <w:szCs w:val="24"/>
        </w:rPr>
        <w:t>Intenzivní a extenzivní využívání přírodních zdrojů v zemědělství ČR</w:t>
      </w:r>
      <w:r>
        <w:rPr>
          <w:color w:val="000000"/>
          <w:sz w:val="24"/>
          <w:szCs w:val="24"/>
        </w:rPr>
        <w:t xml:space="preserve">. 1. </w:t>
      </w:r>
      <w:proofErr w:type="spellStart"/>
      <w:r>
        <w:rPr>
          <w:color w:val="000000"/>
          <w:sz w:val="24"/>
          <w:szCs w:val="24"/>
        </w:rPr>
        <w:t>vyd</w:t>
      </w:r>
      <w:proofErr w:type="spellEnd"/>
      <w:r>
        <w:rPr>
          <w:color w:val="000000"/>
          <w:sz w:val="24"/>
          <w:szCs w:val="24"/>
        </w:rPr>
        <w:t xml:space="preserve">. </w:t>
      </w:r>
      <w:r>
        <w:rPr>
          <w:sz w:val="24"/>
          <w:szCs w:val="24"/>
        </w:rPr>
        <w:t xml:space="preserve">Brno: </w:t>
      </w:r>
      <w:proofErr w:type="spellStart"/>
      <w:r>
        <w:rPr>
          <w:sz w:val="24"/>
          <w:szCs w:val="24"/>
        </w:rPr>
        <w:t>Mendelova</w:t>
      </w:r>
      <w:proofErr w:type="spellEnd"/>
      <w:r>
        <w:rPr>
          <w:sz w:val="24"/>
          <w:szCs w:val="24"/>
        </w:rPr>
        <w:t xml:space="preserve"> univerzita, 136 s. ISBN 978-80-7375-579-9.</w:t>
      </w:r>
    </w:p>
    <w:p w:rsidR="007D719F" w:rsidRDefault="007D719F" w:rsidP="001301A0">
      <w:pPr>
        <w:spacing w:after="120" w:line="240" w:lineRule="auto"/>
        <w:jc w:val="both"/>
        <w:rPr>
          <w:sz w:val="24"/>
          <w:szCs w:val="24"/>
        </w:rPr>
      </w:pPr>
      <w:r w:rsidRPr="00D87106">
        <w:rPr>
          <w:caps/>
          <w:sz w:val="24"/>
          <w:szCs w:val="24"/>
        </w:rPr>
        <w:t>Šarapatka</w:t>
      </w:r>
      <w:r>
        <w:rPr>
          <w:caps/>
          <w:sz w:val="24"/>
          <w:szCs w:val="24"/>
        </w:rPr>
        <w:t>,</w:t>
      </w:r>
      <w:r w:rsidRPr="00D87106">
        <w:rPr>
          <w:caps/>
          <w:sz w:val="24"/>
          <w:szCs w:val="24"/>
        </w:rPr>
        <w:t xml:space="preserve"> B.</w:t>
      </w:r>
      <w:r>
        <w:rPr>
          <w:caps/>
          <w:sz w:val="24"/>
          <w:szCs w:val="24"/>
        </w:rPr>
        <w:t>,</w:t>
      </w:r>
      <w:r w:rsidRPr="00D87106">
        <w:rPr>
          <w:caps/>
          <w:sz w:val="24"/>
          <w:szCs w:val="24"/>
        </w:rPr>
        <w:t xml:space="preserve"> Urban</w:t>
      </w:r>
      <w:r>
        <w:rPr>
          <w:caps/>
          <w:sz w:val="24"/>
          <w:szCs w:val="24"/>
        </w:rPr>
        <w:t>,</w:t>
      </w:r>
      <w:r w:rsidRPr="00D87106">
        <w:rPr>
          <w:caps/>
          <w:sz w:val="24"/>
          <w:szCs w:val="24"/>
        </w:rPr>
        <w:t xml:space="preserve"> J.</w:t>
      </w:r>
      <w:r>
        <w:rPr>
          <w:caps/>
          <w:sz w:val="24"/>
          <w:szCs w:val="24"/>
        </w:rPr>
        <w:t>,</w:t>
      </w:r>
      <w:r w:rsidRPr="00D87106">
        <w:rPr>
          <w:sz w:val="24"/>
          <w:szCs w:val="24"/>
        </w:rPr>
        <w:t xml:space="preserve"> 2006: </w:t>
      </w:r>
      <w:r w:rsidRPr="00D87106">
        <w:rPr>
          <w:i/>
          <w:sz w:val="24"/>
          <w:szCs w:val="24"/>
        </w:rPr>
        <w:t>Ekologické zemědělství v praxi</w:t>
      </w:r>
      <w:r w:rsidRPr="00D87106">
        <w:rPr>
          <w:sz w:val="24"/>
          <w:szCs w:val="24"/>
        </w:rPr>
        <w:t xml:space="preserve">. 1. </w:t>
      </w:r>
      <w:proofErr w:type="spellStart"/>
      <w:r w:rsidRPr="00D87106">
        <w:rPr>
          <w:sz w:val="24"/>
          <w:szCs w:val="24"/>
        </w:rPr>
        <w:t>vyd</w:t>
      </w:r>
      <w:proofErr w:type="spellEnd"/>
      <w:r w:rsidRPr="00D87106">
        <w:rPr>
          <w:sz w:val="24"/>
          <w:szCs w:val="24"/>
        </w:rPr>
        <w:t>. Šumperk: PRO-BIO Svaz ekologických zemědělců</w:t>
      </w:r>
      <w:r>
        <w:rPr>
          <w:sz w:val="24"/>
          <w:szCs w:val="24"/>
        </w:rPr>
        <w:t>,</w:t>
      </w:r>
      <w:r w:rsidRPr="00D87106">
        <w:rPr>
          <w:sz w:val="24"/>
          <w:szCs w:val="24"/>
        </w:rPr>
        <w:t xml:space="preserve"> 502 s. ISBN 978-80-903583-0-0.</w:t>
      </w:r>
    </w:p>
    <w:p w:rsidR="007D719F" w:rsidRPr="00D87106" w:rsidRDefault="007D719F" w:rsidP="001301A0">
      <w:pPr>
        <w:spacing w:after="120" w:line="240" w:lineRule="auto"/>
        <w:jc w:val="both"/>
        <w:rPr>
          <w:sz w:val="24"/>
          <w:szCs w:val="24"/>
        </w:rPr>
      </w:pPr>
      <w:r>
        <w:rPr>
          <w:sz w:val="24"/>
          <w:szCs w:val="24"/>
        </w:rPr>
        <w:t xml:space="preserve">ŠILEROVÁ, E., KUČÍRKOVÁ, L., 2010: </w:t>
      </w:r>
      <w:proofErr w:type="spellStart"/>
      <w:r>
        <w:rPr>
          <w:sz w:val="24"/>
          <w:szCs w:val="24"/>
        </w:rPr>
        <w:t>Information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Communication</w:t>
      </w:r>
      <w:proofErr w:type="spellEnd"/>
      <w:r>
        <w:rPr>
          <w:sz w:val="24"/>
          <w:szCs w:val="24"/>
        </w:rPr>
        <w:t xml:space="preserve"> Technologies </w:t>
      </w:r>
      <w:proofErr w:type="spellStart"/>
      <w:r>
        <w:rPr>
          <w:sz w:val="24"/>
          <w:szCs w:val="24"/>
        </w:rPr>
        <w:t>and</w:t>
      </w:r>
      <w:proofErr w:type="spellEnd"/>
      <w:r>
        <w:rPr>
          <w:sz w:val="24"/>
          <w:szCs w:val="24"/>
        </w:rPr>
        <w:t xml:space="preserve"> </w:t>
      </w:r>
      <w:proofErr w:type="spellStart"/>
      <w:r>
        <w:rPr>
          <w:sz w:val="24"/>
          <w:szCs w:val="24"/>
        </w:rPr>
        <w:t>their</w:t>
      </w:r>
      <w:proofErr w:type="spellEnd"/>
      <w:r>
        <w:rPr>
          <w:sz w:val="24"/>
          <w:szCs w:val="24"/>
        </w:rPr>
        <w:t xml:space="preserve"> Influence on </w:t>
      </w:r>
      <w:proofErr w:type="spellStart"/>
      <w:r>
        <w:rPr>
          <w:sz w:val="24"/>
          <w:szCs w:val="24"/>
        </w:rPr>
        <w:t>the</w:t>
      </w:r>
      <w:proofErr w:type="spellEnd"/>
      <w:r>
        <w:rPr>
          <w:sz w:val="24"/>
          <w:szCs w:val="24"/>
        </w:rPr>
        <w:t xml:space="preserve"> Management. </w:t>
      </w:r>
      <w:proofErr w:type="spellStart"/>
      <w:r w:rsidRPr="00B00724">
        <w:rPr>
          <w:i/>
          <w:sz w:val="24"/>
          <w:szCs w:val="24"/>
        </w:rPr>
        <w:t>Journal</w:t>
      </w:r>
      <w:proofErr w:type="spellEnd"/>
      <w:r w:rsidRPr="00B00724">
        <w:rPr>
          <w:i/>
          <w:sz w:val="24"/>
          <w:szCs w:val="24"/>
        </w:rPr>
        <w:t xml:space="preserve"> </w:t>
      </w:r>
      <w:proofErr w:type="spellStart"/>
      <w:r w:rsidRPr="00B00724">
        <w:rPr>
          <w:i/>
          <w:sz w:val="24"/>
          <w:szCs w:val="24"/>
        </w:rPr>
        <w:t>of</w:t>
      </w:r>
      <w:proofErr w:type="spellEnd"/>
      <w:r w:rsidRPr="00B00724">
        <w:rPr>
          <w:i/>
          <w:sz w:val="24"/>
          <w:szCs w:val="24"/>
        </w:rPr>
        <w:t xml:space="preserve"> </w:t>
      </w:r>
      <w:proofErr w:type="spellStart"/>
      <w:r w:rsidRPr="00B00724">
        <w:rPr>
          <w:i/>
          <w:sz w:val="24"/>
          <w:szCs w:val="24"/>
        </w:rPr>
        <w:t>International</w:t>
      </w:r>
      <w:proofErr w:type="spellEnd"/>
      <w:r w:rsidRPr="00B00724">
        <w:rPr>
          <w:i/>
          <w:sz w:val="24"/>
          <w:szCs w:val="24"/>
        </w:rPr>
        <w:t xml:space="preserve"> </w:t>
      </w:r>
      <w:proofErr w:type="spellStart"/>
      <w:r w:rsidRPr="00B00724">
        <w:rPr>
          <w:i/>
          <w:sz w:val="24"/>
          <w:szCs w:val="24"/>
        </w:rPr>
        <w:t>Scientific</w:t>
      </w:r>
      <w:proofErr w:type="spellEnd"/>
      <w:r w:rsidRPr="00B00724">
        <w:rPr>
          <w:i/>
          <w:sz w:val="24"/>
          <w:szCs w:val="24"/>
        </w:rPr>
        <w:t xml:space="preserve"> </w:t>
      </w:r>
      <w:proofErr w:type="spellStart"/>
      <w:r w:rsidRPr="00B00724">
        <w:rPr>
          <w:i/>
          <w:sz w:val="24"/>
          <w:szCs w:val="24"/>
        </w:rPr>
        <w:t>Publications</w:t>
      </w:r>
      <w:proofErr w:type="spellEnd"/>
      <w:r w:rsidRPr="00B00724">
        <w:rPr>
          <w:i/>
          <w:sz w:val="24"/>
          <w:szCs w:val="24"/>
        </w:rPr>
        <w:t xml:space="preserve">: </w:t>
      </w:r>
      <w:proofErr w:type="spellStart"/>
      <w:r w:rsidRPr="00B00724">
        <w:rPr>
          <w:i/>
          <w:sz w:val="24"/>
          <w:szCs w:val="24"/>
        </w:rPr>
        <w:t>Economy</w:t>
      </w:r>
      <w:proofErr w:type="spellEnd"/>
      <w:r w:rsidRPr="00B00724">
        <w:rPr>
          <w:i/>
          <w:sz w:val="24"/>
          <w:szCs w:val="24"/>
        </w:rPr>
        <w:t>&amp;Business</w:t>
      </w:r>
      <w:r>
        <w:rPr>
          <w:sz w:val="24"/>
          <w:szCs w:val="24"/>
        </w:rPr>
        <w:t>, vol. 4, part 1: 222-227. ISSN 1313-2555.</w:t>
      </w:r>
    </w:p>
    <w:p w:rsidR="007D719F" w:rsidRDefault="007D719F" w:rsidP="001301A0">
      <w:pPr>
        <w:spacing w:after="120" w:line="240" w:lineRule="auto"/>
        <w:jc w:val="both"/>
        <w:rPr>
          <w:sz w:val="24"/>
          <w:szCs w:val="24"/>
        </w:rPr>
      </w:pPr>
      <w:r w:rsidRPr="00D72C26">
        <w:rPr>
          <w:caps/>
          <w:sz w:val="24"/>
          <w:szCs w:val="24"/>
        </w:rPr>
        <w:t>Vaněk</w:t>
      </w:r>
      <w:r>
        <w:rPr>
          <w:caps/>
          <w:sz w:val="24"/>
          <w:szCs w:val="24"/>
        </w:rPr>
        <w:t>,</w:t>
      </w:r>
      <w:r w:rsidRPr="00D72C26">
        <w:rPr>
          <w:caps/>
          <w:sz w:val="24"/>
          <w:szCs w:val="24"/>
        </w:rPr>
        <w:t xml:space="preserve"> J.</w:t>
      </w:r>
      <w:r>
        <w:rPr>
          <w:caps/>
          <w:sz w:val="24"/>
          <w:szCs w:val="24"/>
        </w:rPr>
        <w:t>,</w:t>
      </w:r>
      <w:r w:rsidRPr="00D72C26">
        <w:rPr>
          <w:caps/>
          <w:sz w:val="24"/>
          <w:szCs w:val="24"/>
        </w:rPr>
        <w:t xml:space="preserve"> Brožová</w:t>
      </w:r>
      <w:r>
        <w:rPr>
          <w:caps/>
          <w:sz w:val="24"/>
          <w:szCs w:val="24"/>
        </w:rPr>
        <w:t>,</w:t>
      </w:r>
      <w:r w:rsidRPr="00D72C26">
        <w:rPr>
          <w:caps/>
          <w:sz w:val="24"/>
          <w:szCs w:val="24"/>
        </w:rPr>
        <w:t xml:space="preserve"> I.</w:t>
      </w:r>
      <w:r>
        <w:rPr>
          <w:caps/>
          <w:sz w:val="24"/>
          <w:szCs w:val="24"/>
        </w:rPr>
        <w:t>,</w:t>
      </w:r>
      <w:r w:rsidRPr="00D72C26">
        <w:rPr>
          <w:caps/>
          <w:sz w:val="24"/>
          <w:szCs w:val="24"/>
        </w:rPr>
        <w:t xml:space="preserve"> Jarolímek</w:t>
      </w:r>
      <w:r>
        <w:rPr>
          <w:caps/>
          <w:sz w:val="24"/>
          <w:szCs w:val="24"/>
        </w:rPr>
        <w:t>,</w:t>
      </w:r>
      <w:r w:rsidRPr="00D72C26">
        <w:rPr>
          <w:caps/>
          <w:sz w:val="24"/>
          <w:szCs w:val="24"/>
        </w:rPr>
        <w:t xml:space="preserve"> J.</w:t>
      </w:r>
      <w:r>
        <w:rPr>
          <w:caps/>
          <w:sz w:val="24"/>
          <w:szCs w:val="24"/>
        </w:rPr>
        <w:t>,</w:t>
      </w:r>
      <w:r w:rsidRPr="00D72C26">
        <w:rPr>
          <w:caps/>
          <w:sz w:val="24"/>
          <w:szCs w:val="24"/>
        </w:rPr>
        <w:t xml:space="preserve"> Šimek</w:t>
      </w:r>
      <w:r>
        <w:rPr>
          <w:caps/>
          <w:sz w:val="24"/>
          <w:szCs w:val="24"/>
        </w:rPr>
        <w:t>,</w:t>
      </w:r>
      <w:r w:rsidRPr="00D72C26">
        <w:rPr>
          <w:caps/>
          <w:sz w:val="24"/>
          <w:szCs w:val="24"/>
        </w:rPr>
        <w:t xml:space="preserve"> P.</w:t>
      </w:r>
      <w:r>
        <w:rPr>
          <w:caps/>
          <w:sz w:val="24"/>
          <w:szCs w:val="24"/>
        </w:rPr>
        <w:t>,</w:t>
      </w:r>
      <w:r w:rsidRPr="00D72C26">
        <w:rPr>
          <w:caps/>
          <w:sz w:val="24"/>
          <w:szCs w:val="24"/>
        </w:rPr>
        <w:t xml:space="preserve"> Vogeltanzová</w:t>
      </w:r>
      <w:r>
        <w:rPr>
          <w:caps/>
          <w:sz w:val="24"/>
          <w:szCs w:val="24"/>
        </w:rPr>
        <w:t>,</w:t>
      </w:r>
      <w:r w:rsidRPr="00D72C26">
        <w:rPr>
          <w:caps/>
          <w:sz w:val="24"/>
          <w:szCs w:val="24"/>
        </w:rPr>
        <w:t xml:space="preserve"> T.</w:t>
      </w:r>
      <w:r>
        <w:rPr>
          <w:caps/>
          <w:sz w:val="24"/>
          <w:szCs w:val="24"/>
        </w:rPr>
        <w:t xml:space="preserve">, </w:t>
      </w:r>
      <w:r w:rsidRPr="00D72C26">
        <w:rPr>
          <w:caps/>
          <w:sz w:val="24"/>
          <w:szCs w:val="24"/>
        </w:rPr>
        <w:t>Červenková</w:t>
      </w:r>
      <w:r>
        <w:rPr>
          <w:caps/>
          <w:sz w:val="24"/>
          <w:szCs w:val="24"/>
        </w:rPr>
        <w:t xml:space="preserve">, </w:t>
      </w:r>
      <w:r w:rsidRPr="00D72C26">
        <w:rPr>
          <w:caps/>
          <w:sz w:val="24"/>
          <w:szCs w:val="24"/>
        </w:rPr>
        <w:t>E.</w:t>
      </w:r>
      <w:r>
        <w:rPr>
          <w:caps/>
          <w:sz w:val="24"/>
          <w:szCs w:val="24"/>
        </w:rPr>
        <w:t>,</w:t>
      </w:r>
      <w:r w:rsidRPr="00D72C26">
        <w:rPr>
          <w:sz w:val="24"/>
          <w:szCs w:val="24"/>
        </w:rPr>
        <w:t xml:space="preserve"> 2010: Map </w:t>
      </w:r>
      <w:proofErr w:type="spellStart"/>
      <w:r w:rsidRPr="00D72C26">
        <w:rPr>
          <w:sz w:val="24"/>
          <w:szCs w:val="24"/>
        </w:rPr>
        <w:t>Resources</w:t>
      </w:r>
      <w:proofErr w:type="spellEnd"/>
      <w:r w:rsidRPr="00D72C26">
        <w:rPr>
          <w:sz w:val="24"/>
          <w:szCs w:val="24"/>
        </w:rPr>
        <w:t xml:space="preserve"> – ECO </w:t>
      </w:r>
      <w:proofErr w:type="spellStart"/>
      <w:r w:rsidRPr="00D72C26">
        <w:rPr>
          <w:sz w:val="24"/>
          <w:szCs w:val="24"/>
        </w:rPr>
        <w:t>Farms</w:t>
      </w:r>
      <w:proofErr w:type="spellEnd"/>
      <w:r w:rsidRPr="00D72C26">
        <w:rPr>
          <w:sz w:val="24"/>
          <w:szCs w:val="24"/>
        </w:rPr>
        <w:t xml:space="preserve"> in </w:t>
      </w:r>
      <w:proofErr w:type="spellStart"/>
      <w:r w:rsidRPr="00D72C26">
        <w:rPr>
          <w:sz w:val="24"/>
          <w:szCs w:val="24"/>
        </w:rPr>
        <w:t>the</w:t>
      </w:r>
      <w:proofErr w:type="spellEnd"/>
      <w:r w:rsidRPr="00D72C26">
        <w:rPr>
          <w:sz w:val="24"/>
          <w:szCs w:val="24"/>
        </w:rPr>
        <w:t xml:space="preserve"> </w:t>
      </w:r>
      <w:proofErr w:type="spellStart"/>
      <w:r w:rsidRPr="00D72C26">
        <w:rPr>
          <w:sz w:val="24"/>
          <w:szCs w:val="24"/>
        </w:rPr>
        <w:t>Czech</w:t>
      </w:r>
      <w:proofErr w:type="spellEnd"/>
      <w:r w:rsidRPr="00D72C26">
        <w:rPr>
          <w:sz w:val="24"/>
          <w:szCs w:val="24"/>
        </w:rPr>
        <w:t xml:space="preserve"> </w:t>
      </w:r>
      <w:proofErr w:type="spellStart"/>
      <w:r w:rsidRPr="00D72C26">
        <w:rPr>
          <w:sz w:val="24"/>
          <w:szCs w:val="24"/>
        </w:rPr>
        <w:t>Republic</w:t>
      </w:r>
      <w:proofErr w:type="spellEnd"/>
      <w:r w:rsidRPr="00D72C26">
        <w:rPr>
          <w:sz w:val="24"/>
          <w:szCs w:val="24"/>
        </w:rPr>
        <w:t xml:space="preserve">. </w:t>
      </w:r>
      <w:r w:rsidRPr="00D72C26">
        <w:rPr>
          <w:i/>
          <w:sz w:val="24"/>
          <w:szCs w:val="24"/>
        </w:rPr>
        <w:t xml:space="preserve">AGRIS on-line </w:t>
      </w:r>
      <w:proofErr w:type="spellStart"/>
      <w:r w:rsidRPr="00D72C26">
        <w:rPr>
          <w:i/>
          <w:sz w:val="24"/>
          <w:szCs w:val="24"/>
        </w:rPr>
        <w:t>Papers</w:t>
      </w:r>
      <w:proofErr w:type="spellEnd"/>
      <w:r w:rsidRPr="00D72C26">
        <w:rPr>
          <w:i/>
          <w:sz w:val="24"/>
          <w:szCs w:val="24"/>
        </w:rPr>
        <w:t xml:space="preserve"> in </w:t>
      </w:r>
      <w:proofErr w:type="spellStart"/>
      <w:r w:rsidRPr="00D72C26">
        <w:rPr>
          <w:i/>
          <w:sz w:val="24"/>
          <w:szCs w:val="24"/>
        </w:rPr>
        <w:t>Economics</w:t>
      </w:r>
      <w:proofErr w:type="spellEnd"/>
      <w:r w:rsidRPr="00D72C26">
        <w:rPr>
          <w:i/>
          <w:sz w:val="24"/>
          <w:szCs w:val="24"/>
        </w:rPr>
        <w:t xml:space="preserve"> </w:t>
      </w:r>
      <w:proofErr w:type="spellStart"/>
      <w:r w:rsidRPr="00D72C26">
        <w:rPr>
          <w:i/>
          <w:sz w:val="24"/>
          <w:szCs w:val="24"/>
        </w:rPr>
        <w:t>and</w:t>
      </w:r>
      <w:proofErr w:type="spellEnd"/>
      <w:r w:rsidRPr="00D72C26">
        <w:rPr>
          <w:i/>
          <w:sz w:val="24"/>
          <w:szCs w:val="24"/>
        </w:rPr>
        <w:t xml:space="preserve"> </w:t>
      </w:r>
      <w:proofErr w:type="spellStart"/>
      <w:r w:rsidRPr="00D72C26">
        <w:rPr>
          <w:i/>
          <w:sz w:val="24"/>
          <w:szCs w:val="24"/>
        </w:rPr>
        <w:t>Informatics</w:t>
      </w:r>
      <w:proofErr w:type="spellEnd"/>
      <w:r>
        <w:rPr>
          <w:sz w:val="24"/>
          <w:szCs w:val="24"/>
        </w:rPr>
        <w:t>,</w:t>
      </w:r>
      <w:r w:rsidRPr="00D72C26">
        <w:rPr>
          <w:sz w:val="24"/>
          <w:szCs w:val="24"/>
        </w:rPr>
        <w:t xml:space="preserve"> II</w:t>
      </w:r>
      <w:r>
        <w:rPr>
          <w:sz w:val="24"/>
          <w:szCs w:val="24"/>
        </w:rPr>
        <w:t>,</w:t>
      </w:r>
      <w:r w:rsidRPr="00D72C26">
        <w:rPr>
          <w:sz w:val="24"/>
          <w:szCs w:val="24"/>
        </w:rPr>
        <w:t xml:space="preserve"> 4s: 115-121. ISSN 1804-1930.</w:t>
      </w:r>
    </w:p>
    <w:p w:rsidR="007D719F" w:rsidRPr="00D72C26" w:rsidRDefault="007D719F" w:rsidP="001301A0">
      <w:pPr>
        <w:spacing w:after="120" w:line="240" w:lineRule="auto"/>
        <w:jc w:val="both"/>
        <w:rPr>
          <w:sz w:val="24"/>
          <w:szCs w:val="24"/>
        </w:rPr>
      </w:pPr>
      <w:r>
        <w:rPr>
          <w:sz w:val="24"/>
          <w:szCs w:val="24"/>
        </w:rPr>
        <w:t xml:space="preserve">VANĚK, J., BROŽOVÁ, I., ŠIMEK, P., JAROLÍMEK, J., VOGELTANZOVÁ, T., ČERVENKOVÁ, E., 2011: </w:t>
      </w:r>
      <w:proofErr w:type="spellStart"/>
      <w:r>
        <w:rPr>
          <w:sz w:val="24"/>
          <w:szCs w:val="24"/>
        </w:rPr>
        <w:t>Organic</w:t>
      </w:r>
      <w:proofErr w:type="spellEnd"/>
      <w:r>
        <w:rPr>
          <w:sz w:val="24"/>
          <w:szCs w:val="24"/>
        </w:rPr>
        <w:t xml:space="preserve"> </w:t>
      </w:r>
      <w:proofErr w:type="spellStart"/>
      <w:r>
        <w:rPr>
          <w:sz w:val="24"/>
          <w:szCs w:val="24"/>
        </w:rPr>
        <w:t>Farms</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Czech</w:t>
      </w:r>
      <w:proofErr w:type="spellEnd"/>
      <w:r>
        <w:rPr>
          <w:sz w:val="24"/>
          <w:szCs w:val="24"/>
        </w:rPr>
        <w:t xml:space="preserve"> </w:t>
      </w:r>
      <w:proofErr w:type="spellStart"/>
      <w:r>
        <w:rPr>
          <w:sz w:val="24"/>
          <w:szCs w:val="24"/>
        </w:rPr>
        <w:t>republic</w:t>
      </w:r>
      <w:proofErr w:type="spellEnd"/>
      <w:r>
        <w:rPr>
          <w:sz w:val="24"/>
          <w:szCs w:val="24"/>
        </w:rPr>
        <w:t xml:space="preserve"> – Map </w:t>
      </w:r>
      <w:proofErr w:type="spellStart"/>
      <w:r>
        <w:rPr>
          <w:sz w:val="24"/>
          <w:szCs w:val="24"/>
        </w:rPr>
        <w:t>Portal</w:t>
      </w:r>
      <w:proofErr w:type="spellEnd"/>
      <w:r>
        <w:rPr>
          <w:sz w:val="24"/>
          <w:szCs w:val="24"/>
        </w:rPr>
        <w:t xml:space="preserve"> </w:t>
      </w:r>
      <w:proofErr w:type="spellStart"/>
      <w:r>
        <w:rPr>
          <w:sz w:val="24"/>
          <w:szCs w:val="24"/>
        </w:rPr>
        <w:t>presentation</w:t>
      </w:r>
      <w:proofErr w:type="spellEnd"/>
      <w:r>
        <w:rPr>
          <w:sz w:val="24"/>
          <w:szCs w:val="24"/>
        </w:rPr>
        <w:t xml:space="preserve"> </w:t>
      </w:r>
      <w:proofErr w:type="spellStart"/>
      <w:r>
        <w:rPr>
          <w:sz w:val="24"/>
          <w:szCs w:val="24"/>
        </w:rPr>
        <w:t>Opportunities</w:t>
      </w:r>
      <w:proofErr w:type="spellEnd"/>
      <w:r>
        <w:rPr>
          <w:sz w:val="24"/>
          <w:szCs w:val="24"/>
        </w:rPr>
        <w:t xml:space="preserve">. </w:t>
      </w:r>
      <w:proofErr w:type="spellStart"/>
      <w:r>
        <w:rPr>
          <w:sz w:val="24"/>
          <w:szCs w:val="24"/>
        </w:rPr>
        <w:t>Plant</w:t>
      </w:r>
      <w:proofErr w:type="spellEnd"/>
      <w:r>
        <w:rPr>
          <w:sz w:val="24"/>
          <w:szCs w:val="24"/>
        </w:rPr>
        <w:t xml:space="preserve">. </w:t>
      </w:r>
      <w:proofErr w:type="spellStart"/>
      <w:r>
        <w:rPr>
          <w:sz w:val="24"/>
          <w:szCs w:val="24"/>
        </w:rPr>
        <w:t>Soil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Environment</w:t>
      </w:r>
      <w:proofErr w:type="spellEnd"/>
      <w:r>
        <w:rPr>
          <w:sz w:val="24"/>
          <w:szCs w:val="24"/>
        </w:rPr>
        <w:t>, no. 12, 57: 565-570. ISSN 1214-1178.</w:t>
      </w:r>
    </w:p>
    <w:p w:rsidR="007D719F" w:rsidRDefault="007D719F" w:rsidP="001301A0">
      <w:pPr>
        <w:spacing w:after="120" w:line="240" w:lineRule="auto"/>
        <w:jc w:val="both"/>
        <w:rPr>
          <w:sz w:val="24"/>
          <w:szCs w:val="24"/>
        </w:rPr>
      </w:pPr>
      <w:r>
        <w:rPr>
          <w:sz w:val="24"/>
          <w:szCs w:val="24"/>
        </w:rPr>
        <w:t xml:space="preserve">ŽIVĚLOVÁ, I., JÁNSKÝ, J., NOVÁK, P., 2003a: </w:t>
      </w:r>
      <w:proofErr w:type="spellStart"/>
      <w:r>
        <w:rPr>
          <w:sz w:val="24"/>
          <w:szCs w:val="24"/>
        </w:rPr>
        <w:t>Economic</w:t>
      </w:r>
      <w:proofErr w:type="spellEnd"/>
      <w:r>
        <w:rPr>
          <w:sz w:val="24"/>
          <w:szCs w:val="24"/>
        </w:rPr>
        <w:t xml:space="preserve"> </w:t>
      </w:r>
      <w:proofErr w:type="spellStart"/>
      <w:r>
        <w:rPr>
          <w:sz w:val="24"/>
          <w:szCs w:val="24"/>
        </w:rPr>
        <w:t>evaluation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cattle</w:t>
      </w:r>
      <w:proofErr w:type="spellEnd"/>
      <w:r>
        <w:rPr>
          <w:sz w:val="24"/>
          <w:szCs w:val="24"/>
        </w:rPr>
        <w:t xml:space="preserve"> management in </w:t>
      </w:r>
      <w:proofErr w:type="spellStart"/>
      <w:r>
        <w:rPr>
          <w:sz w:val="24"/>
          <w:szCs w:val="24"/>
        </w:rPr>
        <w:t>the</w:t>
      </w:r>
      <w:proofErr w:type="spellEnd"/>
      <w:r>
        <w:rPr>
          <w:sz w:val="24"/>
          <w:szCs w:val="24"/>
        </w:rPr>
        <w:t xml:space="preserve"> </w:t>
      </w:r>
      <w:proofErr w:type="spellStart"/>
      <w:r>
        <w:rPr>
          <w:sz w:val="24"/>
          <w:szCs w:val="24"/>
        </w:rPr>
        <w:t>system</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organic</w:t>
      </w:r>
      <w:proofErr w:type="spellEnd"/>
      <w:r>
        <w:rPr>
          <w:sz w:val="24"/>
          <w:szCs w:val="24"/>
        </w:rPr>
        <w:t xml:space="preserve"> </w:t>
      </w:r>
      <w:proofErr w:type="spellStart"/>
      <w:r>
        <w:rPr>
          <w:sz w:val="24"/>
          <w:szCs w:val="24"/>
        </w:rPr>
        <w:t>farming</w:t>
      </w:r>
      <w:proofErr w:type="spellEnd"/>
      <w:r>
        <w:rPr>
          <w:sz w:val="24"/>
          <w:szCs w:val="24"/>
        </w:rPr>
        <w:t xml:space="preserve">. </w:t>
      </w:r>
      <w:proofErr w:type="spellStart"/>
      <w:r w:rsidRPr="00047BB3">
        <w:rPr>
          <w:i/>
          <w:sz w:val="24"/>
          <w:szCs w:val="24"/>
        </w:rPr>
        <w:t>Agricultural</w:t>
      </w:r>
      <w:proofErr w:type="spellEnd"/>
      <w:r w:rsidRPr="00047BB3">
        <w:rPr>
          <w:i/>
          <w:sz w:val="24"/>
          <w:szCs w:val="24"/>
        </w:rPr>
        <w:t xml:space="preserve"> </w:t>
      </w:r>
      <w:proofErr w:type="spellStart"/>
      <w:r w:rsidRPr="00047BB3">
        <w:rPr>
          <w:i/>
          <w:sz w:val="24"/>
          <w:szCs w:val="24"/>
        </w:rPr>
        <w:t>Economics</w:t>
      </w:r>
      <w:proofErr w:type="spellEnd"/>
      <w:r w:rsidRPr="00047BB3">
        <w:rPr>
          <w:i/>
          <w:sz w:val="24"/>
          <w:szCs w:val="24"/>
        </w:rPr>
        <w:t xml:space="preserve"> – </w:t>
      </w:r>
      <w:proofErr w:type="spellStart"/>
      <w:r w:rsidRPr="00047BB3">
        <w:rPr>
          <w:i/>
          <w:sz w:val="24"/>
          <w:szCs w:val="24"/>
        </w:rPr>
        <w:t>Czech</w:t>
      </w:r>
      <w:proofErr w:type="spellEnd"/>
      <w:r>
        <w:rPr>
          <w:sz w:val="24"/>
          <w:szCs w:val="24"/>
        </w:rPr>
        <w:t>, vol. 49, 10: 469-475. ISSN 0139-570X.</w:t>
      </w:r>
    </w:p>
    <w:p w:rsidR="007D719F" w:rsidRPr="006D7FE2" w:rsidRDefault="007D719F" w:rsidP="001301A0">
      <w:pPr>
        <w:spacing w:after="120" w:line="240" w:lineRule="auto"/>
        <w:jc w:val="both"/>
        <w:rPr>
          <w:sz w:val="24"/>
          <w:szCs w:val="24"/>
        </w:rPr>
      </w:pPr>
      <w:r>
        <w:rPr>
          <w:sz w:val="24"/>
          <w:szCs w:val="24"/>
        </w:rPr>
        <w:t xml:space="preserve">ŽIVĚLOVÁ, I., MINAŘÍK, B., JÁNSKÝ, J., 2003b: </w:t>
      </w:r>
      <w:r w:rsidRPr="006D1DB7">
        <w:rPr>
          <w:i/>
          <w:sz w:val="24"/>
          <w:szCs w:val="24"/>
        </w:rPr>
        <w:t>Efektivnost hospodaření podniků v ekologických systémech a jejich konkurenceschopnost (informační studie)</w:t>
      </w:r>
      <w:r>
        <w:rPr>
          <w:sz w:val="24"/>
          <w:szCs w:val="24"/>
        </w:rPr>
        <w:t xml:space="preserve">. 1. </w:t>
      </w:r>
      <w:proofErr w:type="spellStart"/>
      <w:r>
        <w:rPr>
          <w:sz w:val="24"/>
          <w:szCs w:val="24"/>
        </w:rPr>
        <w:t>vyd</w:t>
      </w:r>
      <w:proofErr w:type="spellEnd"/>
      <w:r>
        <w:rPr>
          <w:sz w:val="24"/>
          <w:szCs w:val="24"/>
        </w:rPr>
        <w:t xml:space="preserve">. Brno: </w:t>
      </w:r>
      <w:proofErr w:type="spellStart"/>
      <w:r>
        <w:rPr>
          <w:sz w:val="24"/>
          <w:szCs w:val="24"/>
        </w:rPr>
        <w:t>Mendelova</w:t>
      </w:r>
      <w:proofErr w:type="spellEnd"/>
      <w:r>
        <w:rPr>
          <w:sz w:val="24"/>
          <w:szCs w:val="24"/>
        </w:rPr>
        <w:t xml:space="preserve"> zemědělská a lesnická univerzita, 75 s. ISBN 807-157-6891</w:t>
      </w:r>
    </w:p>
    <w:p w:rsidR="007D719F" w:rsidRPr="00E54375" w:rsidRDefault="007D719F" w:rsidP="001301A0">
      <w:pPr>
        <w:spacing w:after="120" w:line="240" w:lineRule="auto"/>
        <w:jc w:val="both"/>
        <w:rPr>
          <w:sz w:val="24"/>
          <w:szCs w:val="24"/>
        </w:rPr>
      </w:pPr>
      <w:r w:rsidRPr="00E54375">
        <w:rPr>
          <w:i/>
          <w:sz w:val="24"/>
          <w:szCs w:val="24"/>
        </w:rPr>
        <w:t>Zemědělská účetní datová síť FADN (</w:t>
      </w:r>
      <w:proofErr w:type="spellStart"/>
      <w:r w:rsidRPr="00E54375">
        <w:rPr>
          <w:i/>
          <w:sz w:val="24"/>
          <w:szCs w:val="24"/>
        </w:rPr>
        <w:t>Farm</w:t>
      </w:r>
      <w:proofErr w:type="spellEnd"/>
      <w:r w:rsidRPr="00E54375">
        <w:rPr>
          <w:i/>
          <w:sz w:val="24"/>
          <w:szCs w:val="24"/>
        </w:rPr>
        <w:t xml:space="preserve"> </w:t>
      </w:r>
      <w:proofErr w:type="spellStart"/>
      <w:r w:rsidRPr="00E54375">
        <w:rPr>
          <w:i/>
          <w:sz w:val="24"/>
          <w:szCs w:val="24"/>
        </w:rPr>
        <w:t>Accountancy</w:t>
      </w:r>
      <w:proofErr w:type="spellEnd"/>
      <w:r w:rsidRPr="00E54375">
        <w:rPr>
          <w:i/>
          <w:sz w:val="24"/>
          <w:szCs w:val="24"/>
        </w:rPr>
        <w:t xml:space="preserve"> Data Network) :</w:t>
      </w:r>
      <w:r w:rsidRPr="00E54375">
        <w:rPr>
          <w:sz w:val="24"/>
          <w:szCs w:val="24"/>
        </w:rPr>
        <w:t xml:space="preserve"> www.fadn.cz.</w:t>
      </w:r>
    </w:p>
    <w:p w:rsidR="007D719F" w:rsidRPr="00B718F5" w:rsidRDefault="007D719F" w:rsidP="001301A0">
      <w:pPr>
        <w:spacing w:after="0" w:line="240" w:lineRule="auto"/>
        <w:contextualSpacing/>
        <w:jc w:val="both"/>
        <w:rPr>
          <w:color w:val="0070C0"/>
          <w:sz w:val="24"/>
          <w:szCs w:val="24"/>
        </w:rPr>
      </w:pPr>
    </w:p>
    <w:p w:rsidR="007D719F" w:rsidRPr="00B718F5" w:rsidRDefault="007D719F" w:rsidP="001301A0">
      <w:pPr>
        <w:spacing w:after="0" w:line="240" w:lineRule="auto"/>
        <w:contextualSpacing/>
        <w:jc w:val="both"/>
        <w:rPr>
          <w:color w:val="0070C0"/>
          <w:sz w:val="24"/>
          <w:szCs w:val="24"/>
        </w:rPr>
      </w:pPr>
    </w:p>
    <w:p w:rsidR="007D719F" w:rsidRPr="00BE793D" w:rsidRDefault="007D719F" w:rsidP="001301A0">
      <w:pPr>
        <w:spacing w:after="0" w:line="240" w:lineRule="auto"/>
        <w:contextualSpacing/>
        <w:jc w:val="both"/>
        <w:rPr>
          <w:color w:val="000000"/>
          <w:sz w:val="24"/>
          <w:szCs w:val="24"/>
        </w:rPr>
      </w:pPr>
    </w:p>
    <w:p w:rsidR="007D719F" w:rsidRPr="00BE793D" w:rsidRDefault="007D719F" w:rsidP="002A6149">
      <w:pPr>
        <w:spacing w:line="240" w:lineRule="auto"/>
        <w:contextualSpacing/>
        <w:jc w:val="center"/>
        <w:rPr>
          <w:color w:val="000000"/>
          <w:sz w:val="24"/>
          <w:szCs w:val="24"/>
        </w:rPr>
      </w:pPr>
      <w:proofErr w:type="spellStart"/>
      <w:r w:rsidRPr="00BE793D">
        <w:rPr>
          <w:color w:val="000000"/>
          <w:sz w:val="24"/>
          <w:szCs w:val="24"/>
        </w:rPr>
        <w:t>Address</w:t>
      </w:r>
      <w:proofErr w:type="spellEnd"/>
    </w:p>
    <w:p w:rsidR="007D719F" w:rsidRPr="000D31CF" w:rsidRDefault="007D719F" w:rsidP="002A6149">
      <w:pPr>
        <w:spacing w:line="240" w:lineRule="auto"/>
        <w:contextualSpacing/>
        <w:jc w:val="both"/>
        <w:rPr>
          <w:color w:val="000000"/>
          <w:sz w:val="24"/>
          <w:szCs w:val="24"/>
        </w:rPr>
      </w:pPr>
      <w:r w:rsidRPr="00BE793D">
        <w:rPr>
          <w:color w:val="000000"/>
          <w:sz w:val="24"/>
          <w:szCs w:val="24"/>
        </w:rPr>
        <w:t>Ing. Ivana Brožová</w:t>
      </w:r>
      <w:r>
        <w:rPr>
          <w:color w:val="000000"/>
          <w:sz w:val="24"/>
          <w:szCs w:val="24"/>
        </w:rPr>
        <w:t>,</w:t>
      </w:r>
      <w:r w:rsidRPr="00BE793D">
        <w:rPr>
          <w:color w:val="000000"/>
          <w:sz w:val="24"/>
          <w:szCs w:val="24"/>
        </w:rPr>
        <w:t xml:space="preserve"> </w:t>
      </w:r>
      <w:proofErr w:type="spellStart"/>
      <w:r w:rsidRPr="00BE793D">
        <w:rPr>
          <w:color w:val="000000"/>
          <w:sz w:val="24"/>
          <w:szCs w:val="24"/>
        </w:rPr>
        <w:t>Ph.D</w:t>
      </w:r>
      <w:proofErr w:type="spellEnd"/>
      <w:r w:rsidRPr="00BE793D">
        <w:rPr>
          <w:color w:val="000000"/>
          <w:sz w:val="24"/>
          <w:szCs w:val="24"/>
        </w:rPr>
        <w:t>.</w:t>
      </w:r>
      <w:r>
        <w:rPr>
          <w:color w:val="000000"/>
          <w:sz w:val="24"/>
          <w:szCs w:val="24"/>
        </w:rPr>
        <w:t xml:space="preserve">, Department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Economics</w:t>
      </w:r>
      <w:proofErr w:type="spellEnd"/>
      <w:r>
        <w:rPr>
          <w:color w:val="000000"/>
          <w:sz w:val="24"/>
          <w:szCs w:val="24"/>
        </w:rPr>
        <w:t>,</w:t>
      </w:r>
      <w:r w:rsidRPr="00BE793D">
        <w:rPr>
          <w:color w:val="000000"/>
          <w:sz w:val="24"/>
          <w:szCs w:val="24"/>
        </w:rPr>
        <w:t xml:space="preserve"> </w:t>
      </w:r>
      <w:r>
        <w:rPr>
          <w:color w:val="000000"/>
          <w:sz w:val="24"/>
          <w:szCs w:val="24"/>
        </w:rPr>
        <w:t xml:space="preserve">Ing. Jiří Vaněk, </w:t>
      </w:r>
      <w:proofErr w:type="spellStart"/>
      <w:r>
        <w:rPr>
          <w:color w:val="000000"/>
          <w:sz w:val="24"/>
          <w:szCs w:val="24"/>
        </w:rPr>
        <w:t>Ph.D</w:t>
      </w:r>
      <w:proofErr w:type="spellEnd"/>
      <w:r>
        <w:rPr>
          <w:color w:val="000000"/>
          <w:sz w:val="24"/>
          <w:szCs w:val="24"/>
        </w:rPr>
        <w:t xml:space="preserve">., Department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Technologies, </w:t>
      </w:r>
      <w:proofErr w:type="spellStart"/>
      <w:r>
        <w:rPr>
          <w:color w:val="000000"/>
          <w:sz w:val="24"/>
          <w:szCs w:val="24"/>
        </w:rPr>
        <w:t>Faculty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Economics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Management, </w:t>
      </w:r>
      <w:proofErr w:type="spellStart"/>
      <w:r>
        <w:rPr>
          <w:color w:val="000000"/>
          <w:sz w:val="24"/>
          <w:szCs w:val="24"/>
        </w:rPr>
        <w:t>Czech</w:t>
      </w:r>
      <w:proofErr w:type="spellEnd"/>
      <w:r>
        <w:rPr>
          <w:color w:val="000000"/>
          <w:sz w:val="24"/>
          <w:szCs w:val="24"/>
        </w:rPr>
        <w:t xml:space="preserve"> University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Life</w:t>
      </w:r>
      <w:proofErr w:type="spellEnd"/>
      <w:r>
        <w:rPr>
          <w:color w:val="000000"/>
          <w:sz w:val="24"/>
          <w:szCs w:val="24"/>
        </w:rPr>
        <w:t xml:space="preserve"> </w:t>
      </w:r>
      <w:proofErr w:type="spellStart"/>
      <w:r>
        <w:rPr>
          <w:color w:val="000000"/>
          <w:sz w:val="24"/>
          <w:szCs w:val="24"/>
        </w:rPr>
        <w:t>Sciences</w:t>
      </w:r>
      <w:proofErr w:type="spellEnd"/>
      <w:r>
        <w:rPr>
          <w:color w:val="000000"/>
          <w:sz w:val="24"/>
          <w:szCs w:val="24"/>
        </w:rPr>
        <w:t xml:space="preserve"> in </w:t>
      </w:r>
      <w:proofErr w:type="spellStart"/>
      <w:r>
        <w:rPr>
          <w:color w:val="000000"/>
          <w:sz w:val="24"/>
          <w:szCs w:val="24"/>
        </w:rPr>
        <w:t>Prague</w:t>
      </w:r>
      <w:proofErr w:type="spellEnd"/>
      <w:r>
        <w:rPr>
          <w:color w:val="000000"/>
          <w:sz w:val="24"/>
          <w:szCs w:val="24"/>
        </w:rPr>
        <w:t>,</w:t>
      </w:r>
      <w:r w:rsidRPr="00BE793D">
        <w:rPr>
          <w:color w:val="000000"/>
          <w:sz w:val="24"/>
          <w:szCs w:val="24"/>
        </w:rPr>
        <w:t xml:space="preserve"> Kamýcká 129</w:t>
      </w:r>
      <w:r>
        <w:rPr>
          <w:color w:val="000000"/>
          <w:sz w:val="24"/>
          <w:szCs w:val="24"/>
        </w:rPr>
        <w:t xml:space="preserve">, 165 21 </w:t>
      </w:r>
      <w:proofErr w:type="spellStart"/>
      <w:r>
        <w:rPr>
          <w:color w:val="000000"/>
          <w:sz w:val="24"/>
          <w:szCs w:val="24"/>
        </w:rPr>
        <w:t>Prague</w:t>
      </w:r>
      <w:proofErr w:type="spellEnd"/>
      <w:r>
        <w:rPr>
          <w:color w:val="000000"/>
          <w:sz w:val="24"/>
          <w:szCs w:val="24"/>
        </w:rPr>
        <w:t xml:space="preserve"> 6 </w:t>
      </w:r>
      <w:r w:rsidRPr="00BE793D">
        <w:rPr>
          <w:color w:val="000000"/>
          <w:sz w:val="24"/>
          <w:szCs w:val="24"/>
        </w:rPr>
        <w:t xml:space="preserve">– </w:t>
      </w:r>
      <w:proofErr w:type="spellStart"/>
      <w:r w:rsidRPr="00BE793D">
        <w:rPr>
          <w:color w:val="000000"/>
          <w:sz w:val="24"/>
          <w:szCs w:val="24"/>
        </w:rPr>
        <w:t>Suchdol</w:t>
      </w:r>
      <w:proofErr w:type="spellEnd"/>
      <w:r>
        <w:rPr>
          <w:color w:val="000000"/>
          <w:sz w:val="24"/>
          <w:szCs w:val="24"/>
        </w:rPr>
        <w:t xml:space="preserve">, </w:t>
      </w:r>
      <w:proofErr w:type="spellStart"/>
      <w:r>
        <w:rPr>
          <w:color w:val="000000"/>
          <w:sz w:val="24"/>
          <w:szCs w:val="24"/>
        </w:rPr>
        <w:t>Czech</w:t>
      </w:r>
      <w:proofErr w:type="spellEnd"/>
      <w:r>
        <w:rPr>
          <w:color w:val="000000"/>
          <w:sz w:val="24"/>
          <w:szCs w:val="24"/>
        </w:rPr>
        <w:t xml:space="preserve"> </w:t>
      </w:r>
      <w:proofErr w:type="spellStart"/>
      <w:r>
        <w:rPr>
          <w:color w:val="000000"/>
          <w:sz w:val="24"/>
          <w:szCs w:val="24"/>
        </w:rPr>
        <w:t>Republic</w:t>
      </w:r>
      <w:proofErr w:type="spellEnd"/>
      <w:r>
        <w:rPr>
          <w:color w:val="000000"/>
          <w:sz w:val="24"/>
          <w:szCs w:val="24"/>
        </w:rPr>
        <w:t>,</w:t>
      </w:r>
      <w:r w:rsidRPr="00BE793D">
        <w:rPr>
          <w:color w:val="000000"/>
          <w:sz w:val="24"/>
          <w:szCs w:val="24"/>
        </w:rPr>
        <w:t xml:space="preserve"> e-mail: </w:t>
      </w:r>
      <w:hyperlink r:id="rId11" w:history="1">
        <w:r w:rsidRPr="000D31CF">
          <w:rPr>
            <w:rStyle w:val="Hypertextovodkaz"/>
            <w:color w:val="000000"/>
            <w:sz w:val="24"/>
            <w:szCs w:val="24"/>
            <w:u w:val="none"/>
          </w:rPr>
          <w:t>brozovai@pef.czu.cz</w:t>
        </w:r>
      </w:hyperlink>
      <w:r>
        <w:rPr>
          <w:color w:val="000000"/>
          <w:sz w:val="24"/>
          <w:szCs w:val="24"/>
        </w:rPr>
        <w:t>,</w:t>
      </w:r>
      <w:r w:rsidRPr="000D31CF">
        <w:rPr>
          <w:color w:val="000000"/>
          <w:sz w:val="24"/>
          <w:szCs w:val="24"/>
        </w:rPr>
        <w:t xml:space="preserve"> </w:t>
      </w:r>
      <w:hyperlink r:id="rId12" w:history="1">
        <w:r w:rsidRPr="000D31CF">
          <w:rPr>
            <w:rStyle w:val="Hypertextovodkaz"/>
            <w:color w:val="000000"/>
            <w:sz w:val="24"/>
            <w:szCs w:val="24"/>
            <w:u w:val="none"/>
          </w:rPr>
          <w:t>vanek@pef.czu.cz</w:t>
        </w:r>
      </w:hyperlink>
    </w:p>
    <w:p w:rsidR="007D719F" w:rsidRPr="00BE793D" w:rsidRDefault="007D719F" w:rsidP="002A6149">
      <w:pPr>
        <w:spacing w:line="240" w:lineRule="auto"/>
        <w:contextualSpacing/>
        <w:jc w:val="both"/>
        <w:rPr>
          <w:color w:val="000000"/>
          <w:sz w:val="24"/>
          <w:szCs w:val="24"/>
        </w:rPr>
      </w:pPr>
    </w:p>
    <w:p w:rsidR="007D719F" w:rsidRPr="00BE793D" w:rsidRDefault="007D719F" w:rsidP="002A6149">
      <w:pPr>
        <w:spacing w:line="240" w:lineRule="auto"/>
        <w:jc w:val="both"/>
        <w:rPr>
          <w:color w:val="000000"/>
        </w:rPr>
      </w:pPr>
    </w:p>
    <w:sectPr w:rsidR="007D719F" w:rsidRPr="00BE793D" w:rsidSect="00C463BE">
      <w:footerReference w:type="default" r:id="rId13"/>
      <w:footnotePr>
        <w:numFmt w:val="chicago"/>
      </w:footnotePr>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EC" w:rsidRDefault="009A26EC" w:rsidP="008B708C">
      <w:pPr>
        <w:spacing w:after="0" w:line="240" w:lineRule="auto"/>
      </w:pPr>
      <w:r>
        <w:separator/>
      </w:r>
    </w:p>
  </w:endnote>
  <w:endnote w:type="continuationSeparator" w:id="0">
    <w:p w:rsidR="009A26EC" w:rsidRDefault="009A26EC" w:rsidP="008B7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9F" w:rsidRDefault="002C1E52">
    <w:pPr>
      <w:pStyle w:val="Zpat"/>
      <w:jc w:val="center"/>
    </w:pPr>
    <w:fldSimple w:instr=" PAGE   \* MERGEFORMAT ">
      <w:r w:rsidR="006535FF">
        <w:rPr>
          <w:noProof/>
        </w:rPr>
        <w:t>18</w:t>
      </w:r>
    </w:fldSimple>
  </w:p>
  <w:p w:rsidR="007D719F" w:rsidRDefault="007D719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EC" w:rsidRDefault="009A26EC" w:rsidP="008B708C">
      <w:pPr>
        <w:spacing w:after="0" w:line="240" w:lineRule="auto"/>
      </w:pPr>
      <w:r>
        <w:separator/>
      </w:r>
    </w:p>
  </w:footnote>
  <w:footnote w:type="continuationSeparator" w:id="0">
    <w:p w:rsidR="009A26EC" w:rsidRDefault="009A26EC" w:rsidP="008B708C">
      <w:pPr>
        <w:spacing w:after="0" w:line="240" w:lineRule="auto"/>
      </w:pPr>
      <w:r>
        <w:continuationSeparator/>
      </w:r>
    </w:p>
  </w:footnote>
  <w:footnote w:id="1">
    <w:p w:rsidR="007D719F" w:rsidRDefault="007D719F" w:rsidP="00371888">
      <w:pPr>
        <w:pStyle w:val="Textpoznpodarou"/>
        <w:spacing w:line="240" w:lineRule="auto"/>
        <w:contextualSpacing/>
      </w:pPr>
      <w:r w:rsidRPr="00C53CF5">
        <w:rPr>
          <w:rStyle w:val="Znakapoznpodarou"/>
          <w:lang w:val="en-GB"/>
        </w:rPr>
        <w:footnoteRef/>
      </w:r>
      <w:r w:rsidRPr="00C53CF5">
        <w:rPr>
          <w:lang w:val="en-GB"/>
        </w:rPr>
        <w:t xml:space="preserve"> OP 1 = added value – personnel costs – fixed assets depreciation</w:t>
      </w:r>
    </w:p>
  </w:footnote>
  <w:footnote w:id="2">
    <w:p w:rsidR="007D719F" w:rsidRDefault="007D719F" w:rsidP="00371888">
      <w:pPr>
        <w:pStyle w:val="Textpoznpodarou"/>
        <w:spacing w:line="240" w:lineRule="auto"/>
        <w:contextualSpacing/>
      </w:pPr>
      <w:r w:rsidRPr="00C53CF5">
        <w:rPr>
          <w:rStyle w:val="Znakapoznpodarou"/>
          <w:lang w:val="en-GB"/>
        </w:rPr>
        <w:footnoteRef/>
      </w:r>
      <w:r w:rsidRPr="00C53CF5">
        <w:rPr>
          <w:lang w:val="en-GB"/>
        </w:rPr>
        <w:t xml:space="preserve"> OP2 = operating profit – see line 30 of the profit and loss account</w:t>
      </w:r>
    </w:p>
  </w:footnote>
  <w:footnote w:id="3">
    <w:p w:rsidR="007D719F" w:rsidRPr="00BB2C17" w:rsidRDefault="007D719F" w:rsidP="00AB1303">
      <w:pPr>
        <w:spacing w:line="240" w:lineRule="auto"/>
        <w:jc w:val="both"/>
        <w:rPr>
          <w:sz w:val="20"/>
          <w:szCs w:val="20"/>
          <w:lang w:val="en-GB"/>
        </w:rPr>
      </w:pPr>
      <w:r>
        <w:rPr>
          <w:rStyle w:val="Znakapoznpodarou"/>
        </w:rPr>
        <w:footnoteRef/>
      </w:r>
      <w:r>
        <w:t xml:space="preserve"> </w:t>
      </w:r>
      <w:r w:rsidRPr="00BB2C17">
        <w:rPr>
          <w:sz w:val="20"/>
          <w:szCs w:val="20"/>
          <w:lang w:val="en-GB"/>
        </w:rPr>
        <w:t>Operational subsidies</w:t>
      </w:r>
      <w:r w:rsidRPr="00BB2C17">
        <w:rPr>
          <w:b/>
          <w:i/>
          <w:sz w:val="20"/>
          <w:szCs w:val="20"/>
          <w:lang w:val="en-GB"/>
        </w:rPr>
        <w:t xml:space="preserve"> </w:t>
      </w:r>
      <w:r w:rsidRPr="00BB2C17">
        <w:rPr>
          <w:sz w:val="20"/>
          <w:szCs w:val="20"/>
          <w:lang w:val="en-GB"/>
        </w:rPr>
        <w:t>include,</w:t>
      </w:r>
      <w:r w:rsidRPr="00BB2C17">
        <w:rPr>
          <w:b/>
          <w:i/>
          <w:sz w:val="20"/>
          <w:szCs w:val="20"/>
          <w:lang w:val="en-GB"/>
        </w:rPr>
        <w:t xml:space="preserve"> </w:t>
      </w:r>
      <w:r w:rsidRPr="00BB2C17">
        <w:rPr>
          <w:sz w:val="20"/>
          <w:szCs w:val="20"/>
          <w:lang w:val="en-GB"/>
        </w:rPr>
        <w:t>apart from organic farming subsidies within agro-environmental measures, other agro-environmental subsidies,</w:t>
      </w:r>
      <w:r w:rsidRPr="00BB2C17">
        <w:rPr>
          <w:rFonts w:cs="Arial"/>
          <w:color w:val="000000"/>
          <w:sz w:val="20"/>
          <w:szCs w:val="20"/>
          <w:lang w:val="en-GB"/>
        </w:rPr>
        <w:t xml:space="preserve"> the Single Area </w:t>
      </w:r>
      <w:r w:rsidRPr="00BB2C17">
        <w:rPr>
          <w:rFonts w:cs="Arial"/>
          <w:bCs/>
          <w:color w:val="000000"/>
          <w:sz w:val="20"/>
          <w:szCs w:val="20"/>
          <w:lang w:val="en-GB"/>
        </w:rPr>
        <w:t>Payment</w:t>
      </w:r>
      <w:r w:rsidRPr="00BB2C17">
        <w:rPr>
          <w:rFonts w:cs="Arial"/>
          <w:color w:val="000000"/>
          <w:sz w:val="20"/>
          <w:szCs w:val="20"/>
          <w:lang w:val="en-GB"/>
        </w:rPr>
        <w:t xml:space="preserve"> Scheme (</w:t>
      </w:r>
      <w:r w:rsidRPr="00BB2C17">
        <w:rPr>
          <w:rFonts w:cs="Arial"/>
          <w:bCs/>
          <w:color w:val="000000"/>
          <w:sz w:val="20"/>
          <w:szCs w:val="20"/>
          <w:lang w:val="en-GB"/>
        </w:rPr>
        <w:t>SAPS</w:t>
      </w:r>
      <w:r w:rsidRPr="00BB2C17">
        <w:rPr>
          <w:rFonts w:cs="Arial"/>
          <w:color w:val="000000"/>
          <w:sz w:val="20"/>
          <w:szCs w:val="20"/>
          <w:lang w:val="en-GB"/>
        </w:rPr>
        <w:t xml:space="preserve">), </w:t>
      </w:r>
      <w:r w:rsidRPr="00BB2C17">
        <w:rPr>
          <w:sz w:val="20"/>
          <w:szCs w:val="20"/>
          <w:lang w:val="en-GB"/>
        </w:rPr>
        <w:t xml:space="preserve">TOP UP, </w:t>
      </w:r>
      <w:r w:rsidRPr="00BB2C17">
        <w:rPr>
          <w:rFonts w:cs="Arial"/>
          <w:color w:val="000000"/>
          <w:sz w:val="20"/>
          <w:szCs w:val="20"/>
          <w:lang w:val="en-GB"/>
        </w:rPr>
        <w:t>Less Favoured Areas (</w:t>
      </w:r>
      <w:r w:rsidRPr="00BB2C17">
        <w:rPr>
          <w:rFonts w:cs="Arial"/>
          <w:bCs/>
          <w:color w:val="000000"/>
          <w:sz w:val="20"/>
          <w:szCs w:val="20"/>
          <w:lang w:val="en-GB"/>
        </w:rPr>
        <w:t>LFA</w:t>
      </w:r>
      <w:r w:rsidRPr="00BB2C17">
        <w:rPr>
          <w:rFonts w:cs="Arial"/>
          <w:color w:val="000000"/>
          <w:sz w:val="20"/>
          <w:szCs w:val="20"/>
          <w:lang w:val="en-GB"/>
        </w:rPr>
        <w:t xml:space="preserve">) </w:t>
      </w:r>
      <w:r w:rsidRPr="00BB2C17">
        <w:rPr>
          <w:rFonts w:cs="Arial"/>
          <w:bCs/>
          <w:color w:val="000000"/>
          <w:sz w:val="20"/>
          <w:szCs w:val="20"/>
          <w:lang w:val="en-GB"/>
        </w:rPr>
        <w:t>payment</w:t>
      </w:r>
      <w:r w:rsidRPr="00BB2C17">
        <w:rPr>
          <w:rFonts w:cs="Arial"/>
          <w:color w:val="000000"/>
          <w:sz w:val="20"/>
          <w:szCs w:val="20"/>
          <w:lang w:val="en-GB"/>
        </w:rPr>
        <w:t xml:space="preserve"> scheme etc.</w:t>
      </w:r>
    </w:p>
    <w:p w:rsidR="007D719F" w:rsidRDefault="007D719F" w:rsidP="00AB1303">
      <w:pPr>
        <w:spacing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448F"/>
    <w:multiLevelType w:val="hybridMultilevel"/>
    <w:tmpl w:val="A1BADA52"/>
    <w:lvl w:ilvl="0" w:tplc="B84A8E2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15686499"/>
    <w:multiLevelType w:val="hybridMultilevel"/>
    <w:tmpl w:val="6A64087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1130FCC"/>
    <w:multiLevelType w:val="hybridMultilevel"/>
    <w:tmpl w:val="2BF23994"/>
    <w:lvl w:ilvl="0" w:tplc="EC98413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3570DA"/>
    <w:multiLevelType w:val="hybridMultilevel"/>
    <w:tmpl w:val="35F67C92"/>
    <w:lvl w:ilvl="0" w:tplc="0405000B">
      <w:start w:val="1"/>
      <w:numFmt w:val="bullet"/>
      <w:lvlText w:val=""/>
      <w:lvlJc w:val="left"/>
      <w:pPr>
        <w:tabs>
          <w:tab w:val="num" w:pos="1437"/>
        </w:tabs>
        <w:ind w:left="1437"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3B50627"/>
    <w:multiLevelType w:val="hybridMultilevel"/>
    <w:tmpl w:val="65944F56"/>
    <w:lvl w:ilvl="0" w:tplc="E2601D60">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245C1484"/>
    <w:multiLevelType w:val="hybridMultilevel"/>
    <w:tmpl w:val="E98C3C82"/>
    <w:lvl w:ilvl="0" w:tplc="34D42D22">
      <w:start w:val="1"/>
      <w:numFmt w:val="upperRoman"/>
      <w:lvlText w:val="%1."/>
      <w:lvlJc w:val="left"/>
      <w:pPr>
        <w:ind w:left="2520" w:hanging="72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6">
    <w:nsid w:val="31D44956"/>
    <w:multiLevelType w:val="hybridMultilevel"/>
    <w:tmpl w:val="DD14FF2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1831080"/>
    <w:multiLevelType w:val="hybridMultilevel"/>
    <w:tmpl w:val="D0085E9A"/>
    <w:lvl w:ilvl="0" w:tplc="8CE4825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1970280"/>
    <w:multiLevelType w:val="hybridMultilevel"/>
    <w:tmpl w:val="38A6A96C"/>
    <w:lvl w:ilvl="0" w:tplc="0FA818E4">
      <w:start w:val="1"/>
      <w:numFmt w:val="upperRoman"/>
      <w:lvlText w:val="%1."/>
      <w:lvlJc w:val="left"/>
      <w:pPr>
        <w:ind w:left="3240" w:hanging="720"/>
      </w:pPr>
      <w:rPr>
        <w:rFonts w:cs="Times New Roman" w:hint="default"/>
      </w:rPr>
    </w:lvl>
    <w:lvl w:ilvl="1" w:tplc="04050019" w:tentative="1">
      <w:start w:val="1"/>
      <w:numFmt w:val="lowerLetter"/>
      <w:lvlText w:val="%2."/>
      <w:lvlJc w:val="left"/>
      <w:pPr>
        <w:ind w:left="3600" w:hanging="360"/>
      </w:pPr>
      <w:rPr>
        <w:rFonts w:cs="Times New Roman"/>
      </w:rPr>
    </w:lvl>
    <w:lvl w:ilvl="2" w:tplc="0405001B" w:tentative="1">
      <w:start w:val="1"/>
      <w:numFmt w:val="lowerRoman"/>
      <w:lvlText w:val="%3."/>
      <w:lvlJc w:val="right"/>
      <w:pPr>
        <w:ind w:left="4320" w:hanging="180"/>
      </w:pPr>
      <w:rPr>
        <w:rFonts w:cs="Times New Roman"/>
      </w:rPr>
    </w:lvl>
    <w:lvl w:ilvl="3" w:tplc="0405000F" w:tentative="1">
      <w:start w:val="1"/>
      <w:numFmt w:val="decimal"/>
      <w:lvlText w:val="%4."/>
      <w:lvlJc w:val="left"/>
      <w:pPr>
        <w:ind w:left="5040" w:hanging="360"/>
      </w:pPr>
      <w:rPr>
        <w:rFonts w:cs="Times New Roman"/>
      </w:rPr>
    </w:lvl>
    <w:lvl w:ilvl="4" w:tplc="04050019" w:tentative="1">
      <w:start w:val="1"/>
      <w:numFmt w:val="lowerLetter"/>
      <w:lvlText w:val="%5."/>
      <w:lvlJc w:val="left"/>
      <w:pPr>
        <w:ind w:left="5760" w:hanging="360"/>
      </w:pPr>
      <w:rPr>
        <w:rFonts w:cs="Times New Roman"/>
      </w:rPr>
    </w:lvl>
    <w:lvl w:ilvl="5" w:tplc="0405001B" w:tentative="1">
      <w:start w:val="1"/>
      <w:numFmt w:val="lowerRoman"/>
      <w:lvlText w:val="%6."/>
      <w:lvlJc w:val="right"/>
      <w:pPr>
        <w:ind w:left="6480" w:hanging="180"/>
      </w:pPr>
      <w:rPr>
        <w:rFonts w:cs="Times New Roman"/>
      </w:rPr>
    </w:lvl>
    <w:lvl w:ilvl="6" w:tplc="0405000F" w:tentative="1">
      <w:start w:val="1"/>
      <w:numFmt w:val="decimal"/>
      <w:lvlText w:val="%7."/>
      <w:lvlJc w:val="left"/>
      <w:pPr>
        <w:ind w:left="7200" w:hanging="360"/>
      </w:pPr>
      <w:rPr>
        <w:rFonts w:cs="Times New Roman"/>
      </w:rPr>
    </w:lvl>
    <w:lvl w:ilvl="7" w:tplc="04050019" w:tentative="1">
      <w:start w:val="1"/>
      <w:numFmt w:val="lowerLetter"/>
      <w:lvlText w:val="%8."/>
      <w:lvlJc w:val="left"/>
      <w:pPr>
        <w:ind w:left="7920" w:hanging="360"/>
      </w:pPr>
      <w:rPr>
        <w:rFonts w:cs="Times New Roman"/>
      </w:rPr>
    </w:lvl>
    <w:lvl w:ilvl="8" w:tplc="0405001B" w:tentative="1">
      <w:start w:val="1"/>
      <w:numFmt w:val="lowerRoman"/>
      <w:lvlText w:val="%9."/>
      <w:lvlJc w:val="right"/>
      <w:pPr>
        <w:ind w:left="8640" w:hanging="180"/>
      </w:pPr>
      <w:rPr>
        <w:rFonts w:cs="Times New Roman"/>
      </w:rPr>
    </w:lvl>
  </w:abstractNum>
  <w:abstractNum w:abstractNumId="9">
    <w:nsid w:val="4C4F3555"/>
    <w:multiLevelType w:val="hybridMultilevel"/>
    <w:tmpl w:val="55307350"/>
    <w:lvl w:ilvl="0" w:tplc="6166192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528743EA"/>
    <w:multiLevelType w:val="hybridMultilevel"/>
    <w:tmpl w:val="E83AB2F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3396A33"/>
    <w:multiLevelType w:val="hybridMultilevel"/>
    <w:tmpl w:val="A7002764"/>
    <w:lvl w:ilvl="0" w:tplc="763EB91A">
      <w:start w:val="1"/>
      <w:numFmt w:val="upperRoman"/>
      <w:lvlText w:val="%1."/>
      <w:lvlJc w:val="left"/>
      <w:pPr>
        <w:ind w:left="3240" w:hanging="720"/>
      </w:pPr>
      <w:rPr>
        <w:rFonts w:cs="Times New Roman" w:hint="default"/>
      </w:rPr>
    </w:lvl>
    <w:lvl w:ilvl="1" w:tplc="04050019" w:tentative="1">
      <w:start w:val="1"/>
      <w:numFmt w:val="lowerLetter"/>
      <w:lvlText w:val="%2."/>
      <w:lvlJc w:val="left"/>
      <w:pPr>
        <w:ind w:left="3600" w:hanging="360"/>
      </w:pPr>
      <w:rPr>
        <w:rFonts w:cs="Times New Roman"/>
      </w:rPr>
    </w:lvl>
    <w:lvl w:ilvl="2" w:tplc="0405001B" w:tentative="1">
      <w:start w:val="1"/>
      <w:numFmt w:val="lowerRoman"/>
      <w:lvlText w:val="%3."/>
      <w:lvlJc w:val="right"/>
      <w:pPr>
        <w:ind w:left="4320" w:hanging="180"/>
      </w:pPr>
      <w:rPr>
        <w:rFonts w:cs="Times New Roman"/>
      </w:rPr>
    </w:lvl>
    <w:lvl w:ilvl="3" w:tplc="0405000F" w:tentative="1">
      <w:start w:val="1"/>
      <w:numFmt w:val="decimal"/>
      <w:lvlText w:val="%4."/>
      <w:lvlJc w:val="left"/>
      <w:pPr>
        <w:ind w:left="5040" w:hanging="360"/>
      </w:pPr>
      <w:rPr>
        <w:rFonts w:cs="Times New Roman"/>
      </w:rPr>
    </w:lvl>
    <w:lvl w:ilvl="4" w:tplc="04050019" w:tentative="1">
      <w:start w:val="1"/>
      <w:numFmt w:val="lowerLetter"/>
      <w:lvlText w:val="%5."/>
      <w:lvlJc w:val="left"/>
      <w:pPr>
        <w:ind w:left="5760" w:hanging="360"/>
      </w:pPr>
      <w:rPr>
        <w:rFonts w:cs="Times New Roman"/>
      </w:rPr>
    </w:lvl>
    <w:lvl w:ilvl="5" w:tplc="0405001B" w:tentative="1">
      <w:start w:val="1"/>
      <w:numFmt w:val="lowerRoman"/>
      <w:lvlText w:val="%6."/>
      <w:lvlJc w:val="right"/>
      <w:pPr>
        <w:ind w:left="6480" w:hanging="180"/>
      </w:pPr>
      <w:rPr>
        <w:rFonts w:cs="Times New Roman"/>
      </w:rPr>
    </w:lvl>
    <w:lvl w:ilvl="6" w:tplc="0405000F" w:tentative="1">
      <w:start w:val="1"/>
      <w:numFmt w:val="decimal"/>
      <w:lvlText w:val="%7."/>
      <w:lvlJc w:val="left"/>
      <w:pPr>
        <w:ind w:left="7200" w:hanging="360"/>
      </w:pPr>
      <w:rPr>
        <w:rFonts w:cs="Times New Roman"/>
      </w:rPr>
    </w:lvl>
    <w:lvl w:ilvl="7" w:tplc="04050019" w:tentative="1">
      <w:start w:val="1"/>
      <w:numFmt w:val="lowerLetter"/>
      <w:lvlText w:val="%8."/>
      <w:lvlJc w:val="left"/>
      <w:pPr>
        <w:ind w:left="7920" w:hanging="360"/>
      </w:pPr>
      <w:rPr>
        <w:rFonts w:cs="Times New Roman"/>
      </w:rPr>
    </w:lvl>
    <w:lvl w:ilvl="8" w:tplc="0405001B" w:tentative="1">
      <w:start w:val="1"/>
      <w:numFmt w:val="lowerRoman"/>
      <w:lvlText w:val="%9."/>
      <w:lvlJc w:val="right"/>
      <w:pPr>
        <w:ind w:left="8640" w:hanging="180"/>
      </w:pPr>
      <w:rPr>
        <w:rFonts w:cs="Times New Roman"/>
      </w:rPr>
    </w:lvl>
  </w:abstractNum>
  <w:abstractNum w:abstractNumId="12">
    <w:nsid w:val="6668022A"/>
    <w:multiLevelType w:val="hybridMultilevel"/>
    <w:tmpl w:val="1384019E"/>
    <w:lvl w:ilvl="0" w:tplc="4D38E06C">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512170A"/>
    <w:multiLevelType w:val="hybridMultilevel"/>
    <w:tmpl w:val="970C45FE"/>
    <w:lvl w:ilvl="0" w:tplc="8050DB4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6142EE7"/>
    <w:multiLevelType w:val="hybridMultilevel"/>
    <w:tmpl w:val="00EA5F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DA16450"/>
    <w:multiLevelType w:val="hybridMultilevel"/>
    <w:tmpl w:val="EC180F38"/>
    <w:lvl w:ilvl="0" w:tplc="341EACA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13"/>
  </w:num>
  <w:num w:numId="5">
    <w:abstractNumId w:val="4"/>
  </w:num>
  <w:num w:numId="6">
    <w:abstractNumId w:val="6"/>
  </w:num>
  <w:num w:numId="7">
    <w:abstractNumId w:val="12"/>
  </w:num>
  <w:num w:numId="8">
    <w:abstractNumId w:val="5"/>
  </w:num>
  <w:num w:numId="9">
    <w:abstractNumId w:val="1"/>
  </w:num>
  <w:num w:numId="10">
    <w:abstractNumId w:val="9"/>
  </w:num>
  <w:num w:numId="11">
    <w:abstractNumId w:val="8"/>
  </w:num>
  <w:num w:numId="12">
    <w:abstractNumId w:val="11"/>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08C"/>
    <w:rsid w:val="00006017"/>
    <w:rsid w:val="000114AA"/>
    <w:rsid w:val="00021F04"/>
    <w:rsid w:val="00021FD3"/>
    <w:rsid w:val="00022F3C"/>
    <w:rsid w:val="0002510A"/>
    <w:rsid w:val="00026B9F"/>
    <w:rsid w:val="000368F5"/>
    <w:rsid w:val="00036AD7"/>
    <w:rsid w:val="000431B6"/>
    <w:rsid w:val="00043E37"/>
    <w:rsid w:val="00047BB3"/>
    <w:rsid w:val="0005544A"/>
    <w:rsid w:val="00057F92"/>
    <w:rsid w:val="00057FBC"/>
    <w:rsid w:val="00075270"/>
    <w:rsid w:val="00077E6E"/>
    <w:rsid w:val="00077F2A"/>
    <w:rsid w:val="00077F4E"/>
    <w:rsid w:val="00083460"/>
    <w:rsid w:val="00087674"/>
    <w:rsid w:val="000917D6"/>
    <w:rsid w:val="00092739"/>
    <w:rsid w:val="000979EC"/>
    <w:rsid w:val="000A138C"/>
    <w:rsid w:val="000A4546"/>
    <w:rsid w:val="000A50C3"/>
    <w:rsid w:val="000A6F08"/>
    <w:rsid w:val="000B0DF8"/>
    <w:rsid w:val="000B3053"/>
    <w:rsid w:val="000B7CCE"/>
    <w:rsid w:val="000C4E1E"/>
    <w:rsid w:val="000C4FDF"/>
    <w:rsid w:val="000D00D6"/>
    <w:rsid w:val="000D31CF"/>
    <w:rsid w:val="000D6820"/>
    <w:rsid w:val="000D69A3"/>
    <w:rsid w:val="000E40EA"/>
    <w:rsid w:val="000E7543"/>
    <w:rsid w:val="000F09C8"/>
    <w:rsid w:val="000F2EBF"/>
    <w:rsid w:val="000F4AAC"/>
    <w:rsid w:val="001021B5"/>
    <w:rsid w:val="0010312C"/>
    <w:rsid w:val="00106D46"/>
    <w:rsid w:val="0010767B"/>
    <w:rsid w:val="00112299"/>
    <w:rsid w:val="00115F07"/>
    <w:rsid w:val="00120680"/>
    <w:rsid w:val="00123934"/>
    <w:rsid w:val="001258EC"/>
    <w:rsid w:val="00127B0A"/>
    <w:rsid w:val="001301A0"/>
    <w:rsid w:val="0013511D"/>
    <w:rsid w:val="00140A4B"/>
    <w:rsid w:val="00143980"/>
    <w:rsid w:val="001463AD"/>
    <w:rsid w:val="0014656F"/>
    <w:rsid w:val="001522D2"/>
    <w:rsid w:val="00157A23"/>
    <w:rsid w:val="00160970"/>
    <w:rsid w:val="00167131"/>
    <w:rsid w:val="0016735C"/>
    <w:rsid w:val="001678B9"/>
    <w:rsid w:val="00170743"/>
    <w:rsid w:val="0017473B"/>
    <w:rsid w:val="00176780"/>
    <w:rsid w:val="00183F0C"/>
    <w:rsid w:val="00186409"/>
    <w:rsid w:val="00191A3F"/>
    <w:rsid w:val="00195FFE"/>
    <w:rsid w:val="00196AD2"/>
    <w:rsid w:val="00196FBC"/>
    <w:rsid w:val="001A09E3"/>
    <w:rsid w:val="001A1202"/>
    <w:rsid w:val="001A2FAE"/>
    <w:rsid w:val="001A7401"/>
    <w:rsid w:val="001B06F9"/>
    <w:rsid w:val="001B0A98"/>
    <w:rsid w:val="001B1B33"/>
    <w:rsid w:val="001B3FDA"/>
    <w:rsid w:val="001B4C8C"/>
    <w:rsid w:val="001C0F78"/>
    <w:rsid w:val="001C2192"/>
    <w:rsid w:val="001C3912"/>
    <w:rsid w:val="001C4735"/>
    <w:rsid w:val="001C4A15"/>
    <w:rsid w:val="001D146C"/>
    <w:rsid w:val="001D62B3"/>
    <w:rsid w:val="001D7D48"/>
    <w:rsid w:val="001E03A2"/>
    <w:rsid w:val="001E2B80"/>
    <w:rsid w:val="001E2EA9"/>
    <w:rsid w:val="001E53A7"/>
    <w:rsid w:val="001E7352"/>
    <w:rsid w:val="001E746E"/>
    <w:rsid w:val="001F0658"/>
    <w:rsid w:val="001F168C"/>
    <w:rsid w:val="001F4299"/>
    <w:rsid w:val="001F5CC3"/>
    <w:rsid w:val="001F623D"/>
    <w:rsid w:val="001F7DAA"/>
    <w:rsid w:val="0020116F"/>
    <w:rsid w:val="00205BC6"/>
    <w:rsid w:val="00206CA0"/>
    <w:rsid w:val="0021020B"/>
    <w:rsid w:val="00210B26"/>
    <w:rsid w:val="00215640"/>
    <w:rsid w:val="002161F1"/>
    <w:rsid w:val="002203C4"/>
    <w:rsid w:val="00220C11"/>
    <w:rsid w:val="002310E3"/>
    <w:rsid w:val="002328D0"/>
    <w:rsid w:val="00233688"/>
    <w:rsid w:val="00247229"/>
    <w:rsid w:val="00251E36"/>
    <w:rsid w:val="0025374A"/>
    <w:rsid w:val="00254A5A"/>
    <w:rsid w:val="00261CAF"/>
    <w:rsid w:val="002649FE"/>
    <w:rsid w:val="00272694"/>
    <w:rsid w:val="002726E6"/>
    <w:rsid w:val="0028536A"/>
    <w:rsid w:val="00291E39"/>
    <w:rsid w:val="00292214"/>
    <w:rsid w:val="002A0C40"/>
    <w:rsid w:val="002A3796"/>
    <w:rsid w:val="002A6149"/>
    <w:rsid w:val="002B210B"/>
    <w:rsid w:val="002B30A7"/>
    <w:rsid w:val="002B4FF5"/>
    <w:rsid w:val="002C1E52"/>
    <w:rsid w:val="002C288F"/>
    <w:rsid w:val="002D11E1"/>
    <w:rsid w:val="002D4386"/>
    <w:rsid w:val="002E382B"/>
    <w:rsid w:val="002E402A"/>
    <w:rsid w:val="002F1205"/>
    <w:rsid w:val="002F19C6"/>
    <w:rsid w:val="003009A0"/>
    <w:rsid w:val="0030298D"/>
    <w:rsid w:val="00304B57"/>
    <w:rsid w:val="00305D7D"/>
    <w:rsid w:val="003074DC"/>
    <w:rsid w:val="00312002"/>
    <w:rsid w:val="00312752"/>
    <w:rsid w:val="00321D2A"/>
    <w:rsid w:val="00323870"/>
    <w:rsid w:val="00331CEA"/>
    <w:rsid w:val="00332A08"/>
    <w:rsid w:val="003404E7"/>
    <w:rsid w:val="00342DCF"/>
    <w:rsid w:val="00343CA1"/>
    <w:rsid w:val="00346B94"/>
    <w:rsid w:val="0035723F"/>
    <w:rsid w:val="0036136D"/>
    <w:rsid w:val="0036742D"/>
    <w:rsid w:val="00371888"/>
    <w:rsid w:val="00373477"/>
    <w:rsid w:val="0038465E"/>
    <w:rsid w:val="00384C27"/>
    <w:rsid w:val="00385344"/>
    <w:rsid w:val="003879AD"/>
    <w:rsid w:val="00387CAF"/>
    <w:rsid w:val="003923E5"/>
    <w:rsid w:val="003A29F3"/>
    <w:rsid w:val="003A368B"/>
    <w:rsid w:val="003B00CA"/>
    <w:rsid w:val="003B0982"/>
    <w:rsid w:val="003B6146"/>
    <w:rsid w:val="003B7BCF"/>
    <w:rsid w:val="003C6D37"/>
    <w:rsid w:val="003D25BD"/>
    <w:rsid w:val="003D445B"/>
    <w:rsid w:val="003D6F5D"/>
    <w:rsid w:val="003F01D0"/>
    <w:rsid w:val="003F1097"/>
    <w:rsid w:val="003F1407"/>
    <w:rsid w:val="003F1421"/>
    <w:rsid w:val="003F211A"/>
    <w:rsid w:val="003F461C"/>
    <w:rsid w:val="003F4637"/>
    <w:rsid w:val="003F4A26"/>
    <w:rsid w:val="0040067B"/>
    <w:rsid w:val="00401178"/>
    <w:rsid w:val="00401776"/>
    <w:rsid w:val="004020CA"/>
    <w:rsid w:val="00403F8C"/>
    <w:rsid w:val="004127B2"/>
    <w:rsid w:val="004128E7"/>
    <w:rsid w:val="00413B5D"/>
    <w:rsid w:val="00413FB0"/>
    <w:rsid w:val="00414423"/>
    <w:rsid w:val="004145DE"/>
    <w:rsid w:val="00415372"/>
    <w:rsid w:val="00415C48"/>
    <w:rsid w:val="004161D8"/>
    <w:rsid w:val="00423D72"/>
    <w:rsid w:val="004244BD"/>
    <w:rsid w:val="00426779"/>
    <w:rsid w:val="00435A20"/>
    <w:rsid w:val="00440E08"/>
    <w:rsid w:val="0044477E"/>
    <w:rsid w:val="00452642"/>
    <w:rsid w:val="004540F7"/>
    <w:rsid w:val="004560C1"/>
    <w:rsid w:val="004561D4"/>
    <w:rsid w:val="004613FC"/>
    <w:rsid w:val="00466DB8"/>
    <w:rsid w:val="00467040"/>
    <w:rsid w:val="00475BA0"/>
    <w:rsid w:val="00475C92"/>
    <w:rsid w:val="00482F15"/>
    <w:rsid w:val="0049583C"/>
    <w:rsid w:val="004B04D4"/>
    <w:rsid w:val="004B6BAE"/>
    <w:rsid w:val="004C3160"/>
    <w:rsid w:val="004C34D1"/>
    <w:rsid w:val="004D28C9"/>
    <w:rsid w:val="004E1676"/>
    <w:rsid w:val="004E2FD5"/>
    <w:rsid w:val="004F2857"/>
    <w:rsid w:val="004F2AD5"/>
    <w:rsid w:val="0050108B"/>
    <w:rsid w:val="0051038A"/>
    <w:rsid w:val="00510461"/>
    <w:rsid w:val="00511D43"/>
    <w:rsid w:val="00512672"/>
    <w:rsid w:val="00514C85"/>
    <w:rsid w:val="005207AF"/>
    <w:rsid w:val="0052305C"/>
    <w:rsid w:val="0053143A"/>
    <w:rsid w:val="005361B7"/>
    <w:rsid w:val="005373EC"/>
    <w:rsid w:val="005405AB"/>
    <w:rsid w:val="005454AB"/>
    <w:rsid w:val="00547254"/>
    <w:rsid w:val="00547967"/>
    <w:rsid w:val="00551081"/>
    <w:rsid w:val="0055307A"/>
    <w:rsid w:val="00553CCD"/>
    <w:rsid w:val="00556485"/>
    <w:rsid w:val="00562DCE"/>
    <w:rsid w:val="00564040"/>
    <w:rsid w:val="00576075"/>
    <w:rsid w:val="005769F9"/>
    <w:rsid w:val="00584431"/>
    <w:rsid w:val="00595FBC"/>
    <w:rsid w:val="005A7C04"/>
    <w:rsid w:val="005B11C4"/>
    <w:rsid w:val="005B3872"/>
    <w:rsid w:val="005B671E"/>
    <w:rsid w:val="005C5256"/>
    <w:rsid w:val="005C631E"/>
    <w:rsid w:val="005D6685"/>
    <w:rsid w:val="005D729F"/>
    <w:rsid w:val="005E0F18"/>
    <w:rsid w:val="005E1DD4"/>
    <w:rsid w:val="005E4BCB"/>
    <w:rsid w:val="005E7375"/>
    <w:rsid w:val="005F192D"/>
    <w:rsid w:val="005F4BFB"/>
    <w:rsid w:val="006011A0"/>
    <w:rsid w:val="006061AE"/>
    <w:rsid w:val="00610BF8"/>
    <w:rsid w:val="00611F4E"/>
    <w:rsid w:val="00614420"/>
    <w:rsid w:val="0061480F"/>
    <w:rsid w:val="00620707"/>
    <w:rsid w:val="00622029"/>
    <w:rsid w:val="00623F96"/>
    <w:rsid w:val="00625C05"/>
    <w:rsid w:val="00626196"/>
    <w:rsid w:val="00631F50"/>
    <w:rsid w:val="00634B21"/>
    <w:rsid w:val="00635D71"/>
    <w:rsid w:val="006456A1"/>
    <w:rsid w:val="006535FF"/>
    <w:rsid w:val="00655CAA"/>
    <w:rsid w:val="006562DB"/>
    <w:rsid w:val="00656BE6"/>
    <w:rsid w:val="0067225D"/>
    <w:rsid w:val="00673FFC"/>
    <w:rsid w:val="006752D6"/>
    <w:rsid w:val="006766EE"/>
    <w:rsid w:val="00685394"/>
    <w:rsid w:val="00690FBA"/>
    <w:rsid w:val="006922C4"/>
    <w:rsid w:val="006928B6"/>
    <w:rsid w:val="006A2F6D"/>
    <w:rsid w:val="006A5E7E"/>
    <w:rsid w:val="006A67E0"/>
    <w:rsid w:val="006B2C32"/>
    <w:rsid w:val="006B46BF"/>
    <w:rsid w:val="006B6100"/>
    <w:rsid w:val="006B6CDB"/>
    <w:rsid w:val="006B6E7B"/>
    <w:rsid w:val="006C13BD"/>
    <w:rsid w:val="006D1DB7"/>
    <w:rsid w:val="006D7FE2"/>
    <w:rsid w:val="006E6D30"/>
    <w:rsid w:val="006F44E9"/>
    <w:rsid w:val="00701BB5"/>
    <w:rsid w:val="00703E44"/>
    <w:rsid w:val="00731BD2"/>
    <w:rsid w:val="00731DED"/>
    <w:rsid w:val="007335DA"/>
    <w:rsid w:val="007426FB"/>
    <w:rsid w:val="007437E5"/>
    <w:rsid w:val="00743BEF"/>
    <w:rsid w:val="00744FA5"/>
    <w:rsid w:val="00745076"/>
    <w:rsid w:val="0074591B"/>
    <w:rsid w:val="00747255"/>
    <w:rsid w:val="00753C1C"/>
    <w:rsid w:val="007578D7"/>
    <w:rsid w:val="00760C75"/>
    <w:rsid w:val="007703F4"/>
    <w:rsid w:val="0077214E"/>
    <w:rsid w:val="007725CC"/>
    <w:rsid w:val="00772A24"/>
    <w:rsid w:val="0078183F"/>
    <w:rsid w:val="0079038C"/>
    <w:rsid w:val="00790F1F"/>
    <w:rsid w:val="007920C0"/>
    <w:rsid w:val="00792518"/>
    <w:rsid w:val="007A1709"/>
    <w:rsid w:val="007A3AC4"/>
    <w:rsid w:val="007A54CA"/>
    <w:rsid w:val="007A5549"/>
    <w:rsid w:val="007B7B0F"/>
    <w:rsid w:val="007C13F6"/>
    <w:rsid w:val="007C22C8"/>
    <w:rsid w:val="007C5D16"/>
    <w:rsid w:val="007D3B68"/>
    <w:rsid w:val="007D719F"/>
    <w:rsid w:val="007E29AA"/>
    <w:rsid w:val="007E7A64"/>
    <w:rsid w:val="007F020B"/>
    <w:rsid w:val="007F68C6"/>
    <w:rsid w:val="007F6B44"/>
    <w:rsid w:val="007F78FD"/>
    <w:rsid w:val="008077E8"/>
    <w:rsid w:val="00813028"/>
    <w:rsid w:val="00815AB8"/>
    <w:rsid w:val="008207F8"/>
    <w:rsid w:val="00820F97"/>
    <w:rsid w:val="008214DF"/>
    <w:rsid w:val="00821E40"/>
    <w:rsid w:val="00825C53"/>
    <w:rsid w:val="008327E9"/>
    <w:rsid w:val="00842B06"/>
    <w:rsid w:val="00847F69"/>
    <w:rsid w:val="008521A2"/>
    <w:rsid w:val="008527D2"/>
    <w:rsid w:val="00856C08"/>
    <w:rsid w:val="008605A7"/>
    <w:rsid w:val="00862CB7"/>
    <w:rsid w:val="00862E59"/>
    <w:rsid w:val="0087088E"/>
    <w:rsid w:val="008744C6"/>
    <w:rsid w:val="00877295"/>
    <w:rsid w:val="00880E1C"/>
    <w:rsid w:val="00882358"/>
    <w:rsid w:val="0088416D"/>
    <w:rsid w:val="008925D8"/>
    <w:rsid w:val="00894EB9"/>
    <w:rsid w:val="008A0914"/>
    <w:rsid w:val="008A0F49"/>
    <w:rsid w:val="008A47BD"/>
    <w:rsid w:val="008A5BBC"/>
    <w:rsid w:val="008A7FC8"/>
    <w:rsid w:val="008B2170"/>
    <w:rsid w:val="008B3447"/>
    <w:rsid w:val="008B577E"/>
    <w:rsid w:val="008B708C"/>
    <w:rsid w:val="008C06E3"/>
    <w:rsid w:val="008C2BE6"/>
    <w:rsid w:val="008C5DE4"/>
    <w:rsid w:val="008C7083"/>
    <w:rsid w:val="008D0E2C"/>
    <w:rsid w:val="008D12C5"/>
    <w:rsid w:val="008D7A15"/>
    <w:rsid w:val="008E3450"/>
    <w:rsid w:val="008E5C14"/>
    <w:rsid w:val="008F20B4"/>
    <w:rsid w:val="009011A0"/>
    <w:rsid w:val="009160ED"/>
    <w:rsid w:val="00916A5D"/>
    <w:rsid w:val="00924AD7"/>
    <w:rsid w:val="009266EC"/>
    <w:rsid w:val="00927452"/>
    <w:rsid w:val="00930AB8"/>
    <w:rsid w:val="00933BEA"/>
    <w:rsid w:val="00935ADB"/>
    <w:rsid w:val="009406E5"/>
    <w:rsid w:val="00941696"/>
    <w:rsid w:val="0094435B"/>
    <w:rsid w:val="00946EC1"/>
    <w:rsid w:val="0095216C"/>
    <w:rsid w:val="00955DB8"/>
    <w:rsid w:val="00956601"/>
    <w:rsid w:val="0095741A"/>
    <w:rsid w:val="009647D9"/>
    <w:rsid w:val="00967AFF"/>
    <w:rsid w:val="00975554"/>
    <w:rsid w:val="00975E49"/>
    <w:rsid w:val="009768D3"/>
    <w:rsid w:val="00977F2D"/>
    <w:rsid w:val="0098001C"/>
    <w:rsid w:val="009801EC"/>
    <w:rsid w:val="0098026D"/>
    <w:rsid w:val="00983A32"/>
    <w:rsid w:val="009854F4"/>
    <w:rsid w:val="00985F0A"/>
    <w:rsid w:val="0099520E"/>
    <w:rsid w:val="00995564"/>
    <w:rsid w:val="00995D1C"/>
    <w:rsid w:val="009A14A8"/>
    <w:rsid w:val="009A26EC"/>
    <w:rsid w:val="009B0735"/>
    <w:rsid w:val="009C0908"/>
    <w:rsid w:val="009C1840"/>
    <w:rsid w:val="009C625F"/>
    <w:rsid w:val="009D309F"/>
    <w:rsid w:val="009D70C8"/>
    <w:rsid w:val="009E3430"/>
    <w:rsid w:val="009E4CAD"/>
    <w:rsid w:val="009F5FE9"/>
    <w:rsid w:val="009F608B"/>
    <w:rsid w:val="00A00D31"/>
    <w:rsid w:val="00A01B88"/>
    <w:rsid w:val="00A01E7F"/>
    <w:rsid w:val="00A0392A"/>
    <w:rsid w:val="00A04514"/>
    <w:rsid w:val="00A06C9A"/>
    <w:rsid w:val="00A125EE"/>
    <w:rsid w:val="00A13BC3"/>
    <w:rsid w:val="00A200E6"/>
    <w:rsid w:val="00A25CA2"/>
    <w:rsid w:val="00A26586"/>
    <w:rsid w:val="00A34702"/>
    <w:rsid w:val="00A4269B"/>
    <w:rsid w:val="00A44497"/>
    <w:rsid w:val="00A466BE"/>
    <w:rsid w:val="00A54A36"/>
    <w:rsid w:val="00A606AC"/>
    <w:rsid w:val="00A63A6F"/>
    <w:rsid w:val="00A646B8"/>
    <w:rsid w:val="00A655E7"/>
    <w:rsid w:val="00A70D38"/>
    <w:rsid w:val="00A727AC"/>
    <w:rsid w:val="00A75FB6"/>
    <w:rsid w:val="00A76C14"/>
    <w:rsid w:val="00A77056"/>
    <w:rsid w:val="00A7715D"/>
    <w:rsid w:val="00A81777"/>
    <w:rsid w:val="00A819B8"/>
    <w:rsid w:val="00A82BE1"/>
    <w:rsid w:val="00A8592C"/>
    <w:rsid w:val="00A95D4A"/>
    <w:rsid w:val="00AA06F6"/>
    <w:rsid w:val="00AA07FF"/>
    <w:rsid w:val="00AB0ECF"/>
    <w:rsid w:val="00AB1303"/>
    <w:rsid w:val="00AB1830"/>
    <w:rsid w:val="00AB76B0"/>
    <w:rsid w:val="00AC15E8"/>
    <w:rsid w:val="00AC4532"/>
    <w:rsid w:val="00AC53BB"/>
    <w:rsid w:val="00AD3C4C"/>
    <w:rsid w:val="00AD4DEF"/>
    <w:rsid w:val="00AD5218"/>
    <w:rsid w:val="00AD7DAC"/>
    <w:rsid w:val="00AE732B"/>
    <w:rsid w:val="00AF2438"/>
    <w:rsid w:val="00B00724"/>
    <w:rsid w:val="00B0716E"/>
    <w:rsid w:val="00B108D5"/>
    <w:rsid w:val="00B10C2A"/>
    <w:rsid w:val="00B1163B"/>
    <w:rsid w:val="00B1595D"/>
    <w:rsid w:val="00B20698"/>
    <w:rsid w:val="00B21DEA"/>
    <w:rsid w:val="00B22D54"/>
    <w:rsid w:val="00B27111"/>
    <w:rsid w:val="00B313C1"/>
    <w:rsid w:val="00B352F5"/>
    <w:rsid w:val="00B37087"/>
    <w:rsid w:val="00B40543"/>
    <w:rsid w:val="00B410D3"/>
    <w:rsid w:val="00B52CA5"/>
    <w:rsid w:val="00B52FA8"/>
    <w:rsid w:val="00B54812"/>
    <w:rsid w:val="00B54EAF"/>
    <w:rsid w:val="00B57F0A"/>
    <w:rsid w:val="00B6071F"/>
    <w:rsid w:val="00B61E96"/>
    <w:rsid w:val="00B637AF"/>
    <w:rsid w:val="00B63C08"/>
    <w:rsid w:val="00B648DA"/>
    <w:rsid w:val="00B716D6"/>
    <w:rsid w:val="00B718F5"/>
    <w:rsid w:val="00B71987"/>
    <w:rsid w:val="00B77063"/>
    <w:rsid w:val="00B829C6"/>
    <w:rsid w:val="00B8529B"/>
    <w:rsid w:val="00B8562C"/>
    <w:rsid w:val="00B90552"/>
    <w:rsid w:val="00B9272A"/>
    <w:rsid w:val="00B96FD6"/>
    <w:rsid w:val="00BA35C0"/>
    <w:rsid w:val="00BA6636"/>
    <w:rsid w:val="00BB19DF"/>
    <w:rsid w:val="00BB2C17"/>
    <w:rsid w:val="00BB58B1"/>
    <w:rsid w:val="00BB6AAD"/>
    <w:rsid w:val="00BC3A90"/>
    <w:rsid w:val="00BD0828"/>
    <w:rsid w:val="00BD2666"/>
    <w:rsid w:val="00BD609F"/>
    <w:rsid w:val="00BE37B9"/>
    <w:rsid w:val="00BE6101"/>
    <w:rsid w:val="00BE793D"/>
    <w:rsid w:val="00BF121D"/>
    <w:rsid w:val="00C01664"/>
    <w:rsid w:val="00C02511"/>
    <w:rsid w:val="00C036BB"/>
    <w:rsid w:val="00C049A4"/>
    <w:rsid w:val="00C05DBE"/>
    <w:rsid w:val="00C120E4"/>
    <w:rsid w:val="00C146DA"/>
    <w:rsid w:val="00C16EA7"/>
    <w:rsid w:val="00C228C9"/>
    <w:rsid w:val="00C2789F"/>
    <w:rsid w:val="00C41940"/>
    <w:rsid w:val="00C45FD3"/>
    <w:rsid w:val="00C462C2"/>
    <w:rsid w:val="00C463BE"/>
    <w:rsid w:val="00C50FB4"/>
    <w:rsid w:val="00C52FFC"/>
    <w:rsid w:val="00C53CF5"/>
    <w:rsid w:val="00C569F7"/>
    <w:rsid w:val="00C6230C"/>
    <w:rsid w:val="00C62D48"/>
    <w:rsid w:val="00C63612"/>
    <w:rsid w:val="00C71E30"/>
    <w:rsid w:val="00C76B1B"/>
    <w:rsid w:val="00C77385"/>
    <w:rsid w:val="00C86961"/>
    <w:rsid w:val="00C877C5"/>
    <w:rsid w:val="00C91DB9"/>
    <w:rsid w:val="00C96C0B"/>
    <w:rsid w:val="00CA3DC6"/>
    <w:rsid w:val="00CA5DD6"/>
    <w:rsid w:val="00CB0852"/>
    <w:rsid w:val="00CB47D6"/>
    <w:rsid w:val="00CC6152"/>
    <w:rsid w:val="00CC7EB3"/>
    <w:rsid w:val="00CD1D52"/>
    <w:rsid w:val="00CD78B2"/>
    <w:rsid w:val="00CE46C0"/>
    <w:rsid w:val="00CE4ABE"/>
    <w:rsid w:val="00CE765B"/>
    <w:rsid w:val="00CF4FDA"/>
    <w:rsid w:val="00CF647F"/>
    <w:rsid w:val="00D03C13"/>
    <w:rsid w:val="00D04102"/>
    <w:rsid w:val="00D10A08"/>
    <w:rsid w:val="00D11C02"/>
    <w:rsid w:val="00D13BC6"/>
    <w:rsid w:val="00D1493F"/>
    <w:rsid w:val="00D176D5"/>
    <w:rsid w:val="00D21666"/>
    <w:rsid w:val="00D22B39"/>
    <w:rsid w:val="00D24D0B"/>
    <w:rsid w:val="00D257DC"/>
    <w:rsid w:val="00D3259B"/>
    <w:rsid w:val="00D362BB"/>
    <w:rsid w:val="00D36E3F"/>
    <w:rsid w:val="00D41135"/>
    <w:rsid w:val="00D437B8"/>
    <w:rsid w:val="00D4466D"/>
    <w:rsid w:val="00D4756F"/>
    <w:rsid w:val="00D53397"/>
    <w:rsid w:val="00D5350E"/>
    <w:rsid w:val="00D602B3"/>
    <w:rsid w:val="00D6052F"/>
    <w:rsid w:val="00D62E9C"/>
    <w:rsid w:val="00D631AC"/>
    <w:rsid w:val="00D6643B"/>
    <w:rsid w:val="00D70D06"/>
    <w:rsid w:val="00D72C26"/>
    <w:rsid w:val="00D841E0"/>
    <w:rsid w:val="00D854F8"/>
    <w:rsid w:val="00D87106"/>
    <w:rsid w:val="00D87342"/>
    <w:rsid w:val="00D87E29"/>
    <w:rsid w:val="00D92BA9"/>
    <w:rsid w:val="00DA01C7"/>
    <w:rsid w:val="00DA6F26"/>
    <w:rsid w:val="00DA7F29"/>
    <w:rsid w:val="00DB64BD"/>
    <w:rsid w:val="00DC101F"/>
    <w:rsid w:val="00DC4FD2"/>
    <w:rsid w:val="00DD43AD"/>
    <w:rsid w:val="00DD5659"/>
    <w:rsid w:val="00DD71AC"/>
    <w:rsid w:val="00DD7B7C"/>
    <w:rsid w:val="00DE0AC6"/>
    <w:rsid w:val="00DE3E01"/>
    <w:rsid w:val="00DE3EDD"/>
    <w:rsid w:val="00DF0E36"/>
    <w:rsid w:val="00DF37CA"/>
    <w:rsid w:val="00DF4E27"/>
    <w:rsid w:val="00DF588A"/>
    <w:rsid w:val="00E00F93"/>
    <w:rsid w:val="00E10D88"/>
    <w:rsid w:val="00E144A6"/>
    <w:rsid w:val="00E16852"/>
    <w:rsid w:val="00E20052"/>
    <w:rsid w:val="00E21681"/>
    <w:rsid w:val="00E22789"/>
    <w:rsid w:val="00E2574C"/>
    <w:rsid w:val="00E277BD"/>
    <w:rsid w:val="00E31371"/>
    <w:rsid w:val="00E32E23"/>
    <w:rsid w:val="00E332A9"/>
    <w:rsid w:val="00E3451B"/>
    <w:rsid w:val="00E36218"/>
    <w:rsid w:val="00E41394"/>
    <w:rsid w:val="00E41C17"/>
    <w:rsid w:val="00E4634E"/>
    <w:rsid w:val="00E54375"/>
    <w:rsid w:val="00E60010"/>
    <w:rsid w:val="00E64807"/>
    <w:rsid w:val="00E648AC"/>
    <w:rsid w:val="00E66219"/>
    <w:rsid w:val="00E66A03"/>
    <w:rsid w:val="00E66D64"/>
    <w:rsid w:val="00E67864"/>
    <w:rsid w:val="00E70C74"/>
    <w:rsid w:val="00E739EB"/>
    <w:rsid w:val="00E75293"/>
    <w:rsid w:val="00E77F84"/>
    <w:rsid w:val="00E914C5"/>
    <w:rsid w:val="00E92233"/>
    <w:rsid w:val="00EA2B04"/>
    <w:rsid w:val="00EA463D"/>
    <w:rsid w:val="00EA6B55"/>
    <w:rsid w:val="00EB2D77"/>
    <w:rsid w:val="00EB4887"/>
    <w:rsid w:val="00EB5299"/>
    <w:rsid w:val="00EB5EFD"/>
    <w:rsid w:val="00EB60DB"/>
    <w:rsid w:val="00EC0702"/>
    <w:rsid w:val="00EC6222"/>
    <w:rsid w:val="00ED0CC6"/>
    <w:rsid w:val="00ED4EFE"/>
    <w:rsid w:val="00ED7214"/>
    <w:rsid w:val="00EE1427"/>
    <w:rsid w:val="00EE19D4"/>
    <w:rsid w:val="00EE7154"/>
    <w:rsid w:val="00F00E64"/>
    <w:rsid w:val="00F01229"/>
    <w:rsid w:val="00F014FA"/>
    <w:rsid w:val="00F018BF"/>
    <w:rsid w:val="00F01ADA"/>
    <w:rsid w:val="00F03565"/>
    <w:rsid w:val="00F07460"/>
    <w:rsid w:val="00F07D61"/>
    <w:rsid w:val="00F14195"/>
    <w:rsid w:val="00F20C45"/>
    <w:rsid w:val="00F23331"/>
    <w:rsid w:val="00F23D62"/>
    <w:rsid w:val="00F25602"/>
    <w:rsid w:val="00F27FA0"/>
    <w:rsid w:val="00F32C92"/>
    <w:rsid w:val="00F34AF4"/>
    <w:rsid w:val="00F4051B"/>
    <w:rsid w:val="00F4064F"/>
    <w:rsid w:val="00F47527"/>
    <w:rsid w:val="00F50E31"/>
    <w:rsid w:val="00F53079"/>
    <w:rsid w:val="00F54063"/>
    <w:rsid w:val="00F5513A"/>
    <w:rsid w:val="00F55B29"/>
    <w:rsid w:val="00F5778F"/>
    <w:rsid w:val="00F60174"/>
    <w:rsid w:val="00F62A47"/>
    <w:rsid w:val="00F66F19"/>
    <w:rsid w:val="00F7083A"/>
    <w:rsid w:val="00F70994"/>
    <w:rsid w:val="00F76525"/>
    <w:rsid w:val="00F76C57"/>
    <w:rsid w:val="00F81A63"/>
    <w:rsid w:val="00F8270B"/>
    <w:rsid w:val="00F833BB"/>
    <w:rsid w:val="00F8763B"/>
    <w:rsid w:val="00F96F79"/>
    <w:rsid w:val="00FA0885"/>
    <w:rsid w:val="00FA1EC9"/>
    <w:rsid w:val="00FA2994"/>
    <w:rsid w:val="00FA4294"/>
    <w:rsid w:val="00FA4DAB"/>
    <w:rsid w:val="00FA5772"/>
    <w:rsid w:val="00FA582D"/>
    <w:rsid w:val="00FB1113"/>
    <w:rsid w:val="00FB1788"/>
    <w:rsid w:val="00FB2D9A"/>
    <w:rsid w:val="00FB6481"/>
    <w:rsid w:val="00FC041C"/>
    <w:rsid w:val="00FC08EC"/>
    <w:rsid w:val="00FC672C"/>
    <w:rsid w:val="00FD3424"/>
    <w:rsid w:val="00FD4368"/>
    <w:rsid w:val="00FE04DD"/>
    <w:rsid w:val="00FF29F3"/>
    <w:rsid w:val="00FF2F19"/>
    <w:rsid w:val="00FF7A3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08C"/>
    <w:pPr>
      <w:spacing w:after="200" w:line="276" w:lineRule="auto"/>
    </w:pPr>
    <w:rPr>
      <w:sz w:val="22"/>
      <w:szCs w:val="22"/>
      <w:lang w:eastAsia="en-US"/>
    </w:rPr>
  </w:style>
  <w:style w:type="paragraph" w:styleId="Nadpis3">
    <w:name w:val="heading 3"/>
    <w:basedOn w:val="Normln"/>
    <w:link w:val="Nadpis3Char"/>
    <w:uiPriority w:val="99"/>
    <w:qFormat/>
    <w:rsid w:val="00B22D54"/>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B22D54"/>
    <w:rPr>
      <w:rFonts w:ascii="Times New Roman" w:hAnsi="Times New Roman" w:cs="Times New Roman"/>
      <w:b/>
      <w:bCs/>
      <w:sz w:val="27"/>
      <w:szCs w:val="27"/>
      <w:lang w:eastAsia="cs-CZ"/>
    </w:rPr>
  </w:style>
  <w:style w:type="character" w:styleId="Zvraznn">
    <w:name w:val="Emphasis"/>
    <w:basedOn w:val="Standardnpsmoodstavce"/>
    <w:uiPriority w:val="99"/>
    <w:qFormat/>
    <w:rsid w:val="008B708C"/>
    <w:rPr>
      <w:rFonts w:cs="Times New Roman"/>
      <w:i/>
      <w:iCs/>
    </w:rPr>
  </w:style>
  <w:style w:type="paragraph" w:styleId="Zpat">
    <w:name w:val="footer"/>
    <w:basedOn w:val="Normln"/>
    <w:link w:val="ZpatChar"/>
    <w:uiPriority w:val="99"/>
    <w:rsid w:val="008B708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B708C"/>
    <w:rPr>
      <w:rFonts w:ascii="Calibri" w:hAnsi="Calibri" w:cs="Times New Roman"/>
    </w:rPr>
  </w:style>
  <w:style w:type="paragraph" w:styleId="Odstavecseseznamem">
    <w:name w:val="List Paragraph"/>
    <w:basedOn w:val="Normln"/>
    <w:uiPriority w:val="99"/>
    <w:qFormat/>
    <w:rsid w:val="008B708C"/>
    <w:pPr>
      <w:ind w:left="720"/>
      <w:contextualSpacing/>
    </w:pPr>
  </w:style>
  <w:style w:type="character" w:styleId="Hypertextovodkaz">
    <w:name w:val="Hyperlink"/>
    <w:basedOn w:val="Standardnpsmoodstavce"/>
    <w:uiPriority w:val="99"/>
    <w:rsid w:val="008B708C"/>
    <w:rPr>
      <w:rFonts w:cs="Times New Roman"/>
      <w:color w:val="0000FF"/>
      <w:u w:val="single"/>
    </w:rPr>
  </w:style>
  <w:style w:type="paragraph" w:styleId="Textpoznpodarou">
    <w:name w:val="footnote text"/>
    <w:basedOn w:val="Normln"/>
    <w:link w:val="TextpoznpodarouChar"/>
    <w:uiPriority w:val="99"/>
    <w:semiHidden/>
    <w:rsid w:val="008B708C"/>
    <w:rPr>
      <w:sz w:val="20"/>
      <w:szCs w:val="20"/>
    </w:rPr>
  </w:style>
  <w:style w:type="character" w:customStyle="1" w:styleId="TextpoznpodarouChar">
    <w:name w:val="Text pozn. pod čarou Char"/>
    <w:basedOn w:val="Standardnpsmoodstavce"/>
    <w:link w:val="Textpoznpodarou"/>
    <w:uiPriority w:val="99"/>
    <w:semiHidden/>
    <w:locked/>
    <w:rsid w:val="008B708C"/>
    <w:rPr>
      <w:rFonts w:ascii="Calibri" w:hAnsi="Calibri" w:cs="Times New Roman"/>
      <w:sz w:val="20"/>
      <w:szCs w:val="20"/>
    </w:rPr>
  </w:style>
  <w:style w:type="character" w:styleId="Znakapoznpodarou">
    <w:name w:val="footnote reference"/>
    <w:basedOn w:val="Standardnpsmoodstavce"/>
    <w:uiPriority w:val="99"/>
    <w:semiHidden/>
    <w:rsid w:val="008B708C"/>
    <w:rPr>
      <w:rFonts w:cs="Times New Roman"/>
      <w:vertAlign w:val="superscript"/>
    </w:rPr>
  </w:style>
  <w:style w:type="character" w:styleId="Sledovanodkaz">
    <w:name w:val="FollowedHyperlink"/>
    <w:basedOn w:val="Standardnpsmoodstavce"/>
    <w:uiPriority w:val="99"/>
    <w:semiHidden/>
    <w:rsid w:val="00CD78B2"/>
    <w:rPr>
      <w:rFonts w:cs="Times New Roman"/>
      <w:color w:val="800080"/>
      <w:u w:val="single"/>
    </w:rPr>
  </w:style>
  <w:style w:type="paragraph" w:styleId="Textvysvtlivek">
    <w:name w:val="endnote text"/>
    <w:basedOn w:val="Normln"/>
    <w:link w:val="TextvysvtlivekChar"/>
    <w:uiPriority w:val="99"/>
    <w:semiHidden/>
    <w:rsid w:val="004128E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4128E7"/>
    <w:rPr>
      <w:rFonts w:ascii="Calibri" w:hAnsi="Calibri" w:cs="Times New Roman"/>
      <w:sz w:val="20"/>
      <w:szCs w:val="20"/>
    </w:rPr>
  </w:style>
  <w:style w:type="character" w:styleId="Odkaznavysvtlivky">
    <w:name w:val="endnote reference"/>
    <w:basedOn w:val="Standardnpsmoodstavce"/>
    <w:uiPriority w:val="99"/>
    <w:semiHidden/>
    <w:rsid w:val="004128E7"/>
    <w:rPr>
      <w:rFonts w:cs="Times New Roman"/>
      <w:vertAlign w:val="superscript"/>
    </w:rPr>
  </w:style>
  <w:style w:type="table" w:styleId="Mkatabulky">
    <w:name w:val="Table Grid"/>
    <w:basedOn w:val="Normlntabulka"/>
    <w:uiPriority w:val="99"/>
    <w:rsid w:val="00467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rdnpsmoodstavce"/>
    <w:uiPriority w:val="99"/>
    <w:rsid w:val="002A3796"/>
    <w:rPr>
      <w:rFonts w:cs="Times New Roman"/>
    </w:rPr>
  </w:style>
  <w:style w:type="character" w:customStyle="1" w:styleId="AP-AnotaceChar">
    <w:name w:val="AP - Anotace Char"/>
    <w:basedOn w:val="Standardnpsmoodstavce"/>
    <w:uiPriority w:val="99"/>
    <w:rsid w:val="00731DED"/>
    <w:rPr>
      <w:rFonts w:cs="Times New Roman"/>
      <w:sz w:val="24"/>
      <w:szCs w:val="24"/>
      <w:lang w:val="cs-CZ" w:eastAsia="ar-SA" w:bidi="ar-SA"/>
    </w:rPr>
  </w:style>
  <w:style w:type="paragraph" w:styleId="Normlnweb">
    <w:name w:val="Normal (Web)"/>
    <w:basedOn w:val="Normln"/>
    <w:uiPriority w:val="99"/>
    <w:rsid w:val="008A0F49"/>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semiHidden/>
    <w:rsid w:val="00F20C45"/>
    <w:pPr>
      <w:tabs>
        <w:tab w:val="center" w:pos="4536"/>
        <w:tab w:val="right" w:pos="9072"/>
      </w:tabs>
    </w:pPr>
  </w:style>
  <w:style w:type="character" w:customStyle="1" w:styleId="ZhlavChar">
    <w:name w:val="Záhlaví Char"/>
    <w:basedOn w:val="Standardnpsmoodstavce"/>
    <w:link w:val="Zhlav"/>
    <w:uiPriority w:val="99"/>
    <w:semiHidden/>
    <w:locked/>
    <w:rsid w:val="00F20C45"/>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564367090">
      <w:marLeft w:val="60"/>
      <w:marRight w:val="60"/>
      <w:marTop w:val="60"/>
      <w:marBottom w:val="15"/>
      <w:divBdr>
        <w:top w:val="none" w:sz="0" w:space="0" w:color="auto"/>
        <w:left w:val="none" w:sz="0" w:space="0" w:color="auto"/>
        <w:bottom w:val="none" w:sz="0" w:space="0" w:color="auto"/>
        <w:right w:val="none" w:sz="0" w:space="0" w:color="auto"/>
      </w:divBdr>
    </w:div>
    <w:div w:id="1564367091">
      <w:marLeft w:val="0"/>
      <w:marRight w:val="0"/>
      <w:marTop w:val="0"/>
      <w:marBottom w:val="0"/>
      <w:divBdr>
        <w:top w:val="none" w:sz="0" w:space="0" w:color="auto"/>
        <w:left w:val="none" w:sz="0" w:space="0" w:color="auto"/>
        <w:bottom w:val="none" w:sz="0" w:space="0" w:color="auto"/>
        <w:right w:val="none" w:sz="0" w:space="0" w:color="auto"/>
      </w:divBdr>
    </w:div>
    <w:div w:id="1564367094">
      <w:marLeft w:val="0"/>
      <w:marRight w:val="0"/>
      <w:marTop w:val="0"/>
      <w:marBottom w:val="0"/>
      <w:divBdr>
        <w:top w:val="none" w:sz="0" w:space="0" w:color="auto"/>
        <w:left w:val="none" w:sz="0" w:space="0" w:color="auto"/>
        <w:bottom w:val="none" w:sz="0" w:space="0" w:color="auto"/>
        <w:right w:val="none" w:sz="0" w:space="0" w:color="auto"/>
      </w:divBdr>
      <w:divsChild>
        <w:div w:id="1564367092">
          <w:marLeft w:val="0"/>
          <w:marRight w:val="0"/>
          <w:marTop w:val="0"/>
          <w:marBottom w:val="0"/>
          <w:divBdr>
            <w:top w:val="none" w:sz="0" w:space="0" w:color="auto"/>
            <w:left w:val="none" w:sz="0" w:space="0" w:color="auto"/>
            <w:bottom w:val="none" w:sz="0" w:space="0" w:color="auto"/>
            <w:right w:val="none" w:sz="0" w:space="0" w:color="auto"/>
          </w:divBdr>
          <w:divsChild>
            <w:div w:id="1564367089">
              <w:marLeft w:val="0"/>
              <w:marRight w:val="0"/>
              <w:marTop w:val="0"/>
              <w:marBottom w:val="0"/>
              <w:divBdr>
                <w:top w:val="none" w:sz="0" w:space="0" w:color="auto"/>
                <w:left w:val="none" w:sz="0" w:space="0" w:color="auto"/>
                <w:bottom w:val="none" w:sz="0" w:space="0" w:color="auto"/>
                <w:right w:val="none" w:sz="0" w:space="0" w:color="auto"/>
              </w:divBdr>
              <w:divsChild>
                <w:div w:id="1564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web/file/131447/Zprava_EZ_2010_final.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agri.cz/public/web/file/56451/Zprava_EZ_2009_aktualizovano_16._6._2010_UZEI.pdf" TargetMode="External"/><Relationship Id="rId12" Type="http://schemas.openxmlformats.org/officeDocument/2006/relationships/hyperlink" Target="mailto:vanek@pef.c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zovai@pef.czu.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nk.springer.com/article/10.1007%2Fs11123-008-0081-y?LI=true" TargetMode="External"/><Relationship Id="rId4" Type="http://schemas.openxmlformats.org/officeDocument/2006/relationships/webSettings" Target="webSettings.xml"/><Relationship Id="rId9" Type="http://schemas.openxmlformats.org/officeDocument/2006/relationships/hyperlink" Target="http://eagri.cz/public/web/file/173050/Zprava_EZ_2011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7306</Words>
  <Characters>43108</Characters>
  <Application>Microsoft Office Word</Application>
  <DocSecurity>0</DocSecurity>
  <Lines>359</Lines>
  <Paragraphs>100</Paragraphs>
  <ScaleCrop>false</ScaleCrop>
  <Company/>
  <LinksUpToDate>false</LinksUpToDate>
  <CharactersWithSpaces>50314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HODNOCENÍ  EFEKTIVNOSTI  HOSPODÁŘSKÉ  ČINNOSTI </dc:title>
  <dc:subject/>
  <dc:creator>brozovai</dc:creator>
  <cp:keywords/>
  <dc:description/>
  <cp:lastModifiedBy>brozovai</cp:lastModifiedBy>
  <cp:revision>2</cp:revision>
  <cp:lastPrinted>2012-12-07T09:35:00Z</cp:lastPrinted>
  <dcterms:created xsi:type="dcterms:W3CDTF">2013-03-06T05:35:00Z</dcterms:created>
  <dcterms:modified xsi:type="dcterms:W3CDTF">2013-03-06T05:35:00Z</dcterms:modified>
</cp:coreProperties>
</file>